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27" w:rsidRPr="00DA4D7D" w:rsidRDefault="00D85EF8" w:rsidP="005E5619">
      <w:pPr>
        <w:ind w:right="-81"/>
        <w:jc w:val="right"/>
        <w:rPr>
          <w:rFonts w:asciiTheme="minorHAnsi" w:hAnsiTheme="minorHAnsi" w:cstheme="minorHAnsi"/>
          <w:color w:val="000000"/>
        </w:rPr>
      </w:pPr>
      <w:r w:rsidRPr="00DA4D7D">
        <w:rPr>
          <w:rFonts w:asciiTheme="minorHAnsi" w:hAnsiTheme="minorHAnsi" w:cs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noProof/>
        </w:rPr>
      </w:pPr>
      <w:r w:rsidRPr="00DA4D7D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222250</wp:posOffset>
            </wp:positionV>
            <wp:extent cx="1714500" cy="2190750"/>
            <wp:effectExtent l="0" t="0" r="0" b="0"/>
            <wp:wrapSquare wrapText="left"/>
            <wp:docPr id="2" name="Imagem 3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noProof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br w:type="textWrapping" w:clear="all"/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after="120" w:line="360" w:lineRule="auto"/>
        <w:jc w:val="center"/>
        <w:textAlignment w:val="auto"/>
        <w:rPr>
          <w:rFonts w:asciiTheme="minorHAnsi" w:hAnsiTheme="minorHAnsi" w:cstheme="minorHAnsi"/>
          <w:bCs/>
          <w:color w:val="000000"/>
        </w:rPr>
      </w:pPr>
      <w:r w:rsidRPr="00DA4D7D">
        <w:rPr>
          <w:rFonts w:asciiTheme="minorHAnsi" w:hAnsiTheme="minorHAnsi" w:cstheme="minorHAnsi"/>
          <w:bCs/>
          <w:color w:val="000000"/>
        </w:rPr>
        <w:t>MUNICÍPIO DE ITAJAÍ</w:t>
      </w:r>
    </w:p>
    <w:p w:rsidR="00BE05D7" w:rsidRPr="00DA4D7D" w:rsidRDefault="00BE05D7" w:rsidP="00BE05D7">
      <w:pPr>
        <w:overflowPunct/>
        <w:autoSpaceDE/>
        <w:autoSpaceDN/>
        <w:adjustRightInd/>
        <w:spacing w:after="120" w:line="360" w:lineRule="auto"/>
        <w:jc w:val="center"/>
        <w:textAlignment w:val="auto"/>
        <w:rPr>
          <w:rFonts w:asciiTheme="minorHAnsi" w:hAnsiTheme="minorHAnsi" w:cstheme="minorHAnsi"/>
          <w:bCs/>
          <w:color w:val="000000"/>
        </w:rPr>
      </w:pPr>
      <w:r w:rsidRPr="00DA4D7D">
        <w:rPr>
          <w:rFonts w:asciiTheme="minorHAnsi" w:hAnsiTheme="minorHAnsi" w:cstheme="minorHAnsi"/>
          <w:bCs/>
          <w:color w:val="000000"/>
        </w:rPr>
        <w:t xml:space="preserve">SECRETARIA </w:t>
      </w:r>
      <w:r w:rsidR="00F32231">
        <w:rPr>
          <w:rFonts w:asciiTheme="minorHAnsi" w:hAnsiTheme="minorHAnsi" w:cstheme="minorHAnsi"/>
          <w:bCs/>
          <w:color w:val="000000"/>
        </w:rPr>
        <w:t xml:space="preserve">MUNICIPAL </w:t>
      </w:r>
      <w:r w:rsidRPr="00DA4D7D">
        <w:rPr>
          <w:rFonts w:asciiTheme="minorHAnsi" w:hAnsiTheme="minorHAnsi" w:cstheme="minorHAnsi"/>
          <w:bCs/>
          <w:color w:val="000000"/>
        </w:rPr>
        <w:t>DE OBRAS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</w:rPr>
      </w:pPr>
    </w:p>
    <w:p w:rsidR="00DA4D7D" w:rsidRDefault="00464620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CONSTRUÇÃO DE CAIXA</w:t>
      </w:r>
      <w:r w:rsidR="00DA4D7D">
        <w:rPr>
          <w:rFonts w:asciiTheme="minorHAnsi" w:hAnsiTheme="minorHAnsi" w:cstheme="minorHAnsi"/>
          <w:b/>
        </w:rPr>
        <w:t xml:space="preserve"> DE CORREIO COMUNITÁRIA</w:t>
      </w:r>
    </w:p>
    <w:p w:rsidR="00BE05D7" w:rsidRPr="00DA4D7D" w:rsidRDefault="00DA4D7D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</w:rPr>
        <w:t>Ref.: ESCOLA DUQUE</w:t>
      </w:r>
      <w:r w:rsidR="00464620" w:rsidRPr="00DA4D7D">
        <w:rPr>
          <w:rFonts w:asciiTheme="minorHAnsi" w:hAnsiTheme="minorHAnsi" w:cstheme="minorHAnsi"/>
          <w:b/>
        </w:rPr>
        <w:t xml:space="preserve"> DE CAXIAS – BAIRRO CAMPECHE – ITAJAÍ/SC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textAlignment w:val="auto"/>
        <w:rPr>
          <w:rFonts w:asciiTheme="minorHAnsi" w:hAnsiTheme="minorHAnsi" w:cstheme="minorHAnsi"/>
        </w:rPr>
      </w:pPr>
    </w:p>
    <w:p w:rsidR="00BE05D7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bCs/>
        </w:rPr>
      </w:pPr>
    </w:p>
    <w:p w:rsidR="00DA4D7D" w:rsidRDefault="00DA4D7D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bCs/>
        </w:rPr>
      </w:pPr>
    </w:p>
    <w:p w:rsidR="00DA4D7D" w:rsidRPr="00DA4D7D" w:rsidRDefault="00DA4D7D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bCs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RELATÓRIO DO PROJETO E MEMÓRIA JUSTIFICATIVA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</w:rPr>
      </w:pPr>
    </w:p>
    <w:p w:rsidR="00DA4D7D" w:rsidRDefault="00DA4D7D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</w:rPr>
      </w:pPr>
    </w:p>
    <w:p w:rsidR="00DA4D7D" w:rsidRDefault="00DA4D7D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</w:rPr>
      </w:pPr>
    </w:p>
    <w:p w:rsidR="00DA4D7D" w:rsidRDefault="00DA4D7D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</w:rPr>
      </w:pPr>
    </w:p>
    <w:p w:rsidR="00BE05D7" w:rsidRPr="00DA4D7D" w:rsidRDefault="00F32231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</w:rPr>
        <w:t>DEZEMBRO</w:t>
      </w:r>
      <w:r w:rsidR="00DA4D7D">
        <w:rPr>
          <w:rFonts w:asciiTheme="minorHAnsi" w:hAnsiTheme="minorHAnsi" w:cstheme="minorHAnsi"/>
        </w:rPr>
        <w:t>/2020</w:t>
      </w:r>
    </w:p>
    <w:p w:rsidR="005B6D1A" w:rsidRPr="00DA4D7D" w:rsidRDefault="005B6D1A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  <w:color w:val="000000"/>
        </w:rPr>
      </w:pPr>
    </w:p>
    <w:p w:rsidR="00BE05D7" w:rsidRPr="00DA4D7D" w:rsidRDefault="00BE05D7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b/>
          <w:color w:val="000000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JUSTIFICATIVA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MEMORIAL DESCRITIVO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PARTE I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  <w:b/>
        </w:rPr>
        <w:t>GENERALIDADES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firstLine="284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0"/>
          <w:numId w:val="16"/>
        </w:numPr>
        <w:overflowPunct/>
        <w:autoSpaceDE/>
        <w:autoSpaceDN/>
        <w:adjustRightInd/>
        <w:spacing w:line="360" w:lineRule="auto"/>
        <w:ind w:left="993" w:hanging="709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INTRODUÇÃO</w:t>
      </w:r>
    </w:p>
    <w:p w:rsidR="00BE05D7" w:rsidRPr="00DA4D7D" w:rsidRDefault="00BE05D7" w:rsidP="00BE05D7">
      <w:pPr>
        <w:numPr>
          <w:ilvl w:val="1"/>
          <w:numId w:val="16"/>
        </w:numPr>
        <w:overflowPunct/>
        <w:autoSpaceDE/>
        <w:autoSpaceDN/>
        <w:adjustRightInd/>
        <w:spacing w:line="360" w:lineRule="auto"/>
        <w:ind w:left="1134" w:hanging="774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Objetivo</w:t>
      </w:r>
    </w:p>
    <w:p w:rsidR="00BE05D7" w:rsidRPr="00DA4D7D" w:rsidRDefault="00487F38" w:rsidP="004E53BD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  <w:u w:val="single"/>
        </w:rPr>
      </w:pPr>
      <w:r w:rsidRPr="00DA4D7D">
        <w:rPr>
          <w:rFonts w:asciiTheme="minorHAnsi" w:hAnsiTheme="minorHAnsi" w:cstheme="minorHAnsi"/>
        </w:rPr>
        <w:t>As especificações técnicas que complementam os p</w:t>
      </w:r>
      <w:r w:rsidR="00BE05D7" w:rsidRPr="00DA4D7D">
        <w:rPr>
          <w:rFonts w:asciiTheme="minorHAnsi" w:hAnsiTheme="minorHAnsi" w:cstheme="minorHAnsi"/>
        </w:rPr>
        <w:t xml:space="preserve">rojetos têm por objetivo estabelecer os critérios técnicos gerais e específicos que deverão ser obedecidos pela Contratada, na </w:t>
      </w:r>
      <w:r w:rsidR="00BE05D7" w:rsidRPr="00DA4D7D">
        <w:rPr>
          <w:rFonts w:asciiTheme="minorHAnsi" w:hAnsiTheme="minorHAnsi" w:cstheme="minorHAnsi"/>
          <w:b/>
        </w:rPr>
        <w:t xml:space="preserve">Execução </w:t>
      </w:r>
      <w:r w:rsidR="004E53BD" w:rsidRPr="00DA4D7D">
        <w:rPr>
          <w:rFonts w:asciiTheme="minorHAnsi" w:hAnsiTheme="minorHAnsi" w:cstheme="minorHAnsi"/>
          <w:b/>
        </w:rPr>
        <w:t xml:space="preserve">construção de caixa de correio comunitária, </w:t>
      </w:r>
      <w:r w:rsidR="004E53BD" w:rsidRPr="00DA4D7D">
        <w:rPr>
          <w:rFonts w:asciiTheme="minorHAnsi" w:hAnsiTheme="minorHAnsi" w:cstheme="minorHAnsi"/>
        </w:rPr>
        <w:t xml:space="preserve">no bairro Campeche – Itajaí – Santa </w:t>
      </w:r>
      <w:proofErr w:type="gramStart"/>
      <w:r w:rsidR="004E53BD" w:rsidRPr="00DA4D7D">
        <w:rPr>
          <w:rFonts w:asciiTheme="minorHAnsi" w:hAnsiTheme="minorHAnsi" w:cstheme="minorHAnsi"/>
        </w:rPr>
        <w:t xml:space="preserve">Catarina </w:t>
      </w:r>
      <w:r w:rsidR="00BE05D7" w:rsidRPr="00DA4D7D">
        <w:rPr>
          <w:rFonts w:asciiTheme="minorHAnsi" w:hAnsiTheme="minorHAnsi" w:cstheme="minorHAnsi"/>
        </w:rPr>
        <w:t>,</w:t>
      </w:r>
      <w:proofErr w:type="gramEnd"/>
      <w:r w:rsidR="00BE05D7" w:rsidRPr="00DA4D7D">
        <w:rPr>
          <w:rFonts w:asciiTheme="minorHAnsi" w:hAnsiTheme="minorHAnsi" w:cstheme="minorHAnsi"/>
        </w:rPr>
        <w:t xml:space="preserve"> </w:t>
      </w:r>
      <w:r w:rsidR="00DA4D7D">
        <w:rPr>
          <w:rFonts w:asciiTheme="minorHAnsi" w:hAnsiTheme="minorHAnsi" w:cstheme="minorHAnsi"/>
        </w:rPr>
        <w:t xml:space="preserve">tendo como localização </w:t>
      </w:r>
      <w:proofErr w:type="spellStart"/>
      <w:r w:rsidR="00DA4D7D">
        <w:rPr>
          <w:rFonts w:asciiTheme="minorHAnsi" w:hAnsiTheme="minorHAnsi" w:cstheme="minorHAnsi"/>
        </w:rPr>
        <w:t>referecnial</w:t>
      </w:r>
      <w:proofErr w:type="spellEnd"/>
      <w:r w:rsidR="004E53BD" w:rsidRPr="00DA4D7D">
        <w:rPr>
          <w:rFonts w:asciiTheme="minorHAnsi" w:hAnsiTheme="minorHAnsi" w:cstheme="minorHAnsi"/>
        </w:rPr>
        <w:t xml:space="preserve"> Escola Duque de Caxias, no cruzamento e</w:t>
      </w:r>
      <w:r w:rsidR="00C61A57" w:rsidRPr="00DA4D7D">
        <w:rPr>
          <w:rFonts w:asciiTheme="minorHAnsi" w:hAnsiTheme="minorHAnsi" w:cstheme="minorHAnsi"/>
        </w:rPr>
        <w:t xml:space="preserve">ntre as Ruas </w:t>
      </w:r>
      <w:r w:rsidR="004E53BD" w:rsidRPr="00DA4D7D">
        <w:rPr>
          <w:rFonts w:asciiTheme="minorHAnsi" w:hAnsiTheme="minorHAnsi" w:cstheme="minorHAnsi"/>
        </w:rPr>
        <w:t xml:space="preserve">Alfredo </w:t>
      </w:r>
      <w:proofErr w:type="spellStart"/>
      <w:r w:rsidR="004E53BD" w:rsidRPr="00DA4D7D">
        <w:rPr>
          <w:rFonts w:asciiTheme="minorHAnsi" w:hAnsiTheme="minorHAnsi" w:cstheme="minorHAnsi"/>
        </w:rPr>
        <w:t>Ledra</w:t>
      </w:r>
      <w:proofErr w:type="spellEnd"/>
      <w:r w:rsidR="00C61A57" w:rsidRPr="00DA4D7D">
        <w:rPr>
          <w:rFonts w:asciiTheme="minorHAnsi" w:hAnsiTheme="minorHAnsi" w:cstheme="minorHAnsi"/>
        </w:rPr>
        <w:t xml:space="preserve"> e </w:t>
      </w:r>
      <w:r w:rsidR="004E53BD" w:rsidRPr="00DA4D7D">
        <w:rPr>
          <w:rFonts w:asciiTheme="minorHAnsi" w:hAnsiTheme="minorHAnsi" w:cstheme="minorHAnsi"/>
        </w:rPr>
        <w:t xml:space="preserve">Rua Vergílio </w:t>
      </w:r>
      <w:proofErr w:type="spellStart"/>
      <w:r w:rsidR="004E53BD" w:rsidRPr="00DA4D7D">
        <w:rPr>
          <w:rFonts w:asciiTheme="minorHAnsi" w:hAnsiTheme="minorHAnsi" w:cstheme="minorHAnsi"/>
        </w:rPr>
        <w:t>Cadore</w:t>
      </w:r>
      <w:proofErr w:type="spellEnd"/>
      <w:r w:rsidR="004E53BD" w:rsidRPr="00DA4D7D">
        <w:rPr>
          <w:rFonts w:asciiTheme="minorHAnsi" w:hAnsiTheme="minorHAnsi" w:cstheme="minorHAnsi"/>
        </w:rPr>
        <w:t xml:space="preserve">. </w:t>
      </w:r>
    </w:p>
    <w:p w:rsidR="005509F6" w:rsidRPr="00DA4D7D" w:rsidRDefault="005509F6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Resumo dos serviços</w:t>
      </w:r>
    </w:p>
    <w:p w:rsidR="005509F6" w:rsidRPr="00DA4D7D" w:rsidRDefault="00464620" w:rsidP="005509F6">
      <w:pPr>
        <w:pStyle w:val="PargrafodaLista"/>
        <w:numPr>
          <w:ilvl w:val="0"/>
          <w:numId w:val="19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Demolição de muro existente;</w:t>
      </w:r>
    </w:p>
    <w:p w:rsidR="00464620" w:rsidRPr="00DA4D7D" w:rsidRDefault="00464620" w:rsidP="005509F6">
      <w:pPr>
        <w:pStyle w:val="PargrafodaLista"/>
        <w:numPr>
          <w:ilvl w:val="0"/>
          <w:numId w:val="19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Construção caixa de correio comunitária;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1134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0"/>
          <w:numId w:val="16"/>
        </w:numPr>
        <w:overflowPunct/>
        <w:autoSpaceDE/>
        <w:autoSpaceDN/>
        <w:adjustRightInd/>
        <w:spacing w:line="360" w:lineRule="auto"/>
        <w:ind w:left="993" w:hanging="709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FISCALIZAÇÃO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A PREFEITURA DE ITAJAÍ atuará nas obras através de Profissionais Habilitados, convenientemente credenciados, adiante designados por FISCALIZAÇÃO, com autoridade para exercer, em nome desta, toda e qualquer ação de orientação geral, controle e fiscalização das obras e serviços de construção.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A EXECUTORA é obrigada a facilitar meticulosa fiscalização dos materiais, execução das obras e serviços contratados, facultando à FISCALIZAÇÃO o acesso a todas as partes das obras contratadas. </w:t>
      </w:r>
      <w:proofErr w:type="gramStart"/>
      <w:r w:rsidRPr="00DA4D7D">
        <w:rPr>
          <w:rFonts w:asciiTheme="minorHAnsi" w:hAnsiTheme="minorHAnsi" w:cstheme="minorHAnsi"/>
        </w:rPr>
        <w:t>Obriga-se</w:t>
      </w:r>
      <w:proofErr w:type="gramEnd"/>
      <w:r w:rsidRPr="00DA4D7D">
        <w:rPr>
          <w:rFonts w:asciiTheme="minorHAnsi" w:hAnsiTheme="minorHAnsi" w:cstheme="minorHAnsi"/>
        </w:rPr>
        <w:t>, ainda, do mesmo modo, a facilitar a fiscalização em oficinas, depósitos, armazéns ou dependências onde se encontrem materiais destinados à construção, serviços e/ou obras em preparo, mesmo que de propriedade de terceiros.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É assegurado à FISCALIZAÇÃO o direito de ordenar a suspensão das obras e serviços, sem prejuízo das penalidades a que ficar sujeita a EXECUTORA e sem que esta tenha direito a qualquer indenização, no </w:t>
      </w:r>
      <w:r w:rsidRPr="00DA4D7D">
        <w:rPr>
          <w:rFonts w:asciiTheme="minorHAnsi" w:hAnsiTheme="minorHAnsi" w:cstheme="minorHAnsi"/>
        </w:rPr>
        <w:lastRenderedPageBreak/>
        <w:t>caso de não ser atendida, dentro de 48 horas, a contar do registro em Diário de Obras, qualquer reclamação sobre defeito essencial em serviço executado ou em material posto na obra.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A EXECUTORA é obrigada a retirar da obra, imediatamente </w:t>
      </w:r>
      <w:proofErr w:type="gramStart"/>
      <w:r w:rsidRPr="00DA4D7D">
        <w:rPr>
          <w:rFonts w:asciiTheme="minorHAnsi" w:hAnsiTheme="minorHAnsi" w:cstheme="minorHAnsi"/>
        </w:rPr>
        <w:t>após</w:t>
      </w:r>
      <w:proofErr w:type="gramEnd"/>
      <w:r w:rsidRPr="00DA4D7D">
        <w:rPr>
          <w:rFonts w:asciiTheme="minorHAnsi" w:hAnsiTheme="minorHAnsi" w:cstheme="minorHAnsi"/>
        </w:rPr>
        <w:t xml:space="preserve"> registrado em Diário de Obras, qualquer empregado, tarefeiro, operário ou subordinado seu que, a critério da FISCALIZAÇÃO, venha demonstrando conduta nociva ou incapacidade técnica.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Relações mútuas entre a PREFEITURA DE ITAJAÍ e a EXECUTORA</w:t>
      </w:r>
      <w:proofErr w:type="gramStart"/>
      <w:r w:rsidRPr="00DA4D7D">
        <w:rPr>
          <w:rFonts w:asciiTheme="minorHAnsi" w:hAnsiTheme="minorHAnsi" w:cstheme="minorHAnsi"/>
        </w:rPr>
        <w:t>, serão</w:t>
      </w:r>
      <w:proofErr w:type="gramEnd"/>
      <w:r w:rsidRPr="00DA4D7D">
        <w:rPr>
          <w:rFonts w:asciiTheme="minorHAnsi" w:hAnsiTheme="minorHAnsi" w:cstheme="minorHAnsi"/>
        </w:rPr>
        <w:t xml:space="preserve"> mantidas por intermédio da FISCALIZAÇÃO.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0"/>
          <w:numId w:val="16"/>
        </w:numPr>
        <w:overflowPunct/>
        <w:autoSpaceDE/>
        <w:autoSpaceDN/>
        <w:adjustRightInd/>
        <w:spacing w:line="360" w:lineRule="auto"/>
        <w:ind w:left="993" w:hanging="633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CONSIDERAÇÕES GERAIS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 w:hanging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1"/>
          <w:numId w:val="16"/>
        </w:numPr>
        <w:overflowPunct/>
        <w:autoSpaceDE/>
        <w:autoSpaceDN/>
        <w:adjustRightInd/>
        <w:spacing w:line="360" w:lineRule="auto"/>
        <w:ind w:left="1134" w:hanging="708"/>
        <w:contextualSpacing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Quando as Especificações ou quaisquer outros documentos do Projeto forem eventualmente omissos ou surgirem dúvidas na interpretação de qualquer peça gráfica ou outro elemento informativo, deverá sempre ser consultada a FISCALIZAÇÃO, que diligenciará no sentido de que a omissão ou dúvidas, sejam sanadas em tempo hábil.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1134" w:hanging="708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1"/>
          <w:numId w:val="16"/>
        </w:numPr>
        <w:overflowPunct/>
        <w:autoSpaceDE/>
        <w:autoSpaceDN/>
        <w:adjustRightInd/>
        <w:spacing w:line="360" w:lineRule="auto"/>
        <w:ind w:left="1134" w:hanging="708"/>
        <w:contextualSpacing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Todos os materiais a empregar na obra serão novos, comprovadamente de primeira qualidade e deverão satisfazer rigorosamente as condições estipuladas nas Especificações. Além disso, os materiais deverão atender, necessariamente, a todas as Normas, Especificações, Métodos, Padronizações, Terminologias, e Símbolos da ABNT, que lhes forem aplicáveis.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1134" w:hanging="708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1134" w:hanging="708"/>
        <w:contextualSpacing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Se as circunstâncias ou condições locais tornarem aconselhável a substituição de alguns materiais especificados, esta substituição só poderá se efetuar mediante expressa autorização, por escrito, da PREFEITURA DE ITAJAÍ, para cada caso particular.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1134" w:hanging="708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1134" w:hanging="708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</w:rPr>
        <w:t>Todas as Ordens de Serviço ou comunicação da FISCALIZAÇÃO à EXECUTORA, ou vice-versa, deverão ser transmitidas por escrito no Diário de Obras e só assim produzindo seus efeitos.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1134" w:hanging="708"/>
        <w:contextualSpacing/>
        <w:jc w:val="both"/>
        <w:textAlignment w:val="auto"/>
        <w:rPr>
          <w:rFonts w:asciiTheme="minorHAnsi" w:hAnsiTheme="minorHAnsi" w:cstheme="minorHAnsi"/>
          <w:bCs/>
        </w:rPr>
      </w:pPr>
    </w:p>
    <w:p w:rsidR="00BE05D7" w:rsidRPr="00DA4D7D" w:rsidRDefault="00BE05D7" w:rsidP="00BE05D7">
      <w:pPr>
        <w:numPr>
          <w:ilvl w:val="1"/>
          <w:numId w:val="4"/>
        </w:numPr>
        <w:overflowPunct/>
        <w:autoSpaceDE/>
        <w:autoSpaceDN/>
        <w:adjustRightInd/>
        <w:spacing w:line="360" w:lineRule="auto"/>
        <w:ind w:left="1134" w:hanging="708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Cs/>
        </w:rPr>
        <w:t xml:space="preserve">Por se tratar de um local com muita movimentação de pessoas, a EXECUTORA deverá tomar todos os cuidados necessários a fim de preservar a segurança dos moradores e usuários do entorno da </w:t>
      </w:r>
      <w:proofErr w:type="gramStart"/>
      <w:r w:rsidRPr="00DA4D7D">
        <w:rPr>
          <w:rFonts w:asciiTheme="minorHAnsi" w:hAnsiTheme="minorHAnsi" w:cstheme="minorHAnsi"/>
          <w:bCs/>
        </w:rPr>
        <w:t>obra</w:t>
      </w:r>
      <w:proofErr w:type="gramEnd"/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Cs/>
        </w:rPr>
      </w:pPr>
    </w:p>
    <w:p w:rsidR="00BE05D7" w:rsidRPr="00DA4D7D" w:rsidRDefault="00BE05D7" w:rsidP="00BE05D7">
      <w:pPr>
        <w:numPr>
          <w:ilvl w:val="0"/>
          <w:numId w:val="4"/>
        </w:numPr>
        <w:tabs>
          <w:tab w:val="num" w:pos="1701"/>
        </w:tabs>
        <w:overflowPunct/>
        <w:autoSpaceDE/>
        <w:autoSpaceDN/>
        <w:adjustRightInd/>
        <w:spacing w:line="360" w:lineRule="auto"/>
        <w:ind w:left="993" w:hanging="709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OBRIGAÇÕES DA EXECUTORA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</w:p>
    <w:p w:rsidR="00BE05D7" w:rsidRPr="00DA4D7D" w:rsidRDefault="00BE05D7" w:rsidP="00BE05D7">
      <w:pPr>
        <w:numPr>
          <w:ilvl w:val="1"/>
          <w:numId w:val="17"/>
        </w:numPr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Responsabilidade e Garantia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A EXECUTORA assumirá integral responsabilidade pela boa execução e eficiência dos serviços que executar, de acordo com os Projetos e Especificações Técnicas fornecid</w:t>
      </w:r>
      <w:r w:rsidR="001D0AAD" w:rsidRPr="00DA4D7D">
        <w:rPr>
          <w:rFonts w:asciiTheme="minorHAnsi" w:hAnsiTheme="minorHAnsi" w:cstheme="minorHAnsi"/>
        </w:rPr>
        <w:t>a</w:t>
      </w:r>
      <w:r w:rsidRPr="00DA4D7D">
        <w:rPr>
          <w:rFonts w:asciiTheme="minorHAnsi" w:hAnsiTheme="minorHAnsi" w:cstheme="minorHAnsi"/>
        </w:rPr>
        <w:t>s, bem como pelos que eventualmente executar em desacordo com esses documentos e os danos decorrentes da realização dos ditos trabalhos.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Fica estabelecido que a realização, pela EXECUTORA, de qualquer elemento ou parte de serviço, implicará na tácita aceitação, por parte dela, dos materiais, processos e dispositivos adotados e preconizados nos Projetos e Especificações, para o elemento ou parte de serviço executado.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Todo serviço descrito nos itens da planilha, deverá ser executado completo, subentendendo-se que nele encontra-se englobado todos os serviços e materiais necessários para sua completa execução, ou seja, </w:t>
      </w:r>
      <w:proofErr w:type="gramStart"/>
      <w:r w:rsidRPr="00DA4D7D">
        <w:rPr>
          <w:rFonts w:asciiTheme="minorHAnsi" w:hAnsiTheme="minorHAnsi" w:cstheme="minorHAnsi"/>
        </w:rPr>
        <w:t>todos</w:t>
      </w:r>
      <w:proofErr w:type="gramEnd"/>
      <w:r w:rsidRPr="00DA4D7D">
        <w:rPr>
          <w:rFonts w:asciiTheme="minorHAnsi" w:hAnsiTheme="minorHAnsi" w:cstheme="minorHAnsi"/>
        </w:rPr>
        <w:t xml:space="preserve"> subitens necessários para sua composição de custos deverão ser previstos, não aceitando-se custos adicionais, sob a alegação de não previsão de u</w:t>
      </w:r>
      <w:r w:rsidR="00487F38" w:rsidRPr="00DA4D7D">
        <w:rPr>
          <w:rFonts w:asciiTheme="minorHAnsi" w:hAnsiTheme="minorHAnsi" w:cstheme="minorHAnsi"/>
        </w:rPr>
        <w:t>m ou outro material ou serviço.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1"/>
          <w:numId w:val="17"/>
        </w:numPr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 xml:space="preserve">Equipamentos, </w:t>
      </w:r>
      <w:proofErr w:type="spellStart"/>
      <w:r w:rsidRPr="00DA4D7D">
        <w:rPr>
          <w:rFonts w:asciiTheme="minorHAnsi" w:hAnsiTheme="minorHAnsi" w:cstheme="minorHAnsi"/>
          <w:b/>
        </w:rPr>
        <w:t>mão-de-obra</w:t>
      </w:r>
      <w:proofErr w:type="spellEnd"/>
      <w:r w:rsidRPr="00DA4D7D">
        <w:rPr>
          <w:rFonts w:asciiTheme="minorHAnsi" w:hAnsiTheme="minorHAnsi" w:cstheme="minorHAnsi"/>
          <w:b/>
        </w:rPr>
        <w:t xml:space="preserve"> e </w:t>
      </w:r>
      <w:proofErr w:type="gramStart"/>
      <w:r w:rsidRPr="00DA4D7D">
        <w:rPr>
          <w:rFonts w:asciiTheme="minorHAnsi" w:hAnsiTheme="minorHAnsi" w:cstheme="minorHAnsi"/>
          <w:b/>
        </w:rPr>
        <w:t>materiais</w:t>
      </w:r>
      <w:proofErr w:type="gramEnd"/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Para as obras e serviços que forem ajustados, caberá a EXECUTORA fornecer e conservar, pelo período em que </w:t>
      </w:r>
      <w:proofErr w:type="gramStart"/>
      <w:r w:rsidRPr="00DA4D7D">
        <w:rPr>
          <w:rFonts w:asciiTheme="minorHAnsi" w:hAnsiTheme="minorHAnsi" w:cstheme="minorHAnsi"/>
        </w:rPr>
        <w:t>for</w:t>
      </w:r>
      <w:proofErr w:type="gramEnd"/>
      <w:r w:rsidRPr="00DA4D7D">
        <w:rPr>
          <w:rFonts w:asciiTheme="minorHAnsi" w:hAnsiTheme="minorHAnsi" w:cstheme="minorHAnsi"/>
        </w:rPr>
        <w:t xml:space="preserve"> necessário, equipamentos e ferramentais adequados à perfeita execução da obra; empregar </w:t>
      </w:r>
      <w:proofErr w:type="spellStart"/>
      <w:r w:rsidRPr="00DA4D7D">
        <w:rPr>
          <w:rFonts w:asciiTheme="minorHAnsi" w:hAnsiTheme="minorHAnsi" w:cstheme="minorHAnsi"/>
        </w:rPr>
        <w:t>mão-de-obra</w:t>
      </w:r>
      <w:proofErr w:type="spellEnd"/>
      <w:r w:rsidRPr="00DA4D7D">
        <w:rPr>
          <w:rFonts w:asciiTheme="minorHAnsi" w:hAnsiTheme="minorHAnsi" w:cstheme="minorHAnsi"/>
        </w:rPr>
        <w:t xml:space="preserve"> idônea, de modo a reunir permanentemente em serviço uma equipe homogênea e suficiente de operários, mestres e encarregados, que possa assegurar o processo satisfatório às obras; bem como, obter os materiais necessários em quantidades suficientes à conclusão das obras e serviços no prazo pré-estabelecido.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Caberá </w:t>
      </w:r>
      <w:r w:rsidR="001D0AAD" w:rsidRPr="00DA4D7D">
        <w:rPr>
          <w:rFonts w:asciiTheme="minorHAnsi" w:hAnsiTheme="minorHAnsi" w:cstheme="minorHAnsi"/>
        </w:rPr>
        <w:t>a</w:t>
      </w:r>
      <w:r w:rsidRPr="00DA4D7D">
        <w:rPr>
          <w:rFonts w:asciiTheme="minorHAnsi" w:hAnsiTheme="minorHAnsi" w:cstheme="minorHAnsi"/>
        </w:rPr>
        <w:t xml:space="preserve"> EXECUTORA a responsabilidade total (incluindo custos de materiais e </w:t>
      </w:r>
      <w:proofErr w:type="spellStart"/>
      <w:r w:rsidRPr="00DA4D7D">
        <w:rPr>
          <w:rFonts w:asciiTheme="minorHAnsi" w:hAnsiTheme="minorHAnsi" w:cstheme="minorHAnsi"/>
        </w:rPr>
        <w:t>mão-de-obra</w:t>
      </w:r>
      <w:proofErr w:type="spellEnd"/>
      <w:r w:rsidRPr="00DA4D7D">
        <w:rPr>
          <w:rFonts w:asciiTheme="minorHAnsi" w:hAnsiTheme="minorHAnsi" w:cstheme="minorHAnsi"/>
        </w:rPr>
        <w:t>) das instalações provisórias e definitivas de água, energia elétrica, bem como necessidades de extensão ou reforço da rede elétrica, transportes fora e dentro do canteiro de obras, com o estabelecimento e manutenção dos meios de transporte vertical para atender as necessidades da obra.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Deverão ser observados pela EXECUTORA os prazos de entrega de materiais não disponíveis de imediato no mercado, para que a encomenda dos mesmos não se processe demasiado tarde, a ponto de comprometer o prazo de entrega da obra.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1"/>
          <w:numId w:val="17"/>
        </w:numPr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Diário de Obras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Deverá ser providenciado pela EXECUTORA um Diário de Obras, em três vias, para anotações dos serviços em execução e demais dados da obra, até a sua aceitação final, o qual deverá ser mantido na obra à disposição da FISCALIZAÇÃO.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Todas as Autorizações de Serviço ou comunicações relevantes da FISCALIZAÇÃO à EXECUTORA, ou vice-versa, serão transmitidas, por escrito, no Diário de Obras.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1134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1"/>
          <w:numId w:val="17"/>
        </w:numPr>
        <w:tabs>
          <w:tab w:val="left" w:pos="1985"/>
        </w:tabs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Acidentes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Correrá por conta exclusiva da EXECUTORA a responsabilidade de quaisquer acidentes no trabalho de execução das obras e serviços, uso indevido de patentes registradas, e, ainda que resultante de caso fortuito e por qualquer causa, a destruição ou danificação da obra em construção até sua aceitação definitiva, bem como as indenizações que possam vir a ser devidas a terceiros, por fatos oriundos dos serviços contratados, ainda que ocorridos na via pública.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1134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1"/>
          <w:numId w:val="17"/>
        </w:numPr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Licenças e Franquias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Serão de responsabilidade da EXECUTORA todas as providências e despesas legais relativas a licenças e franquias necessárias para a construção, </w:t>
      </w:r>
      <w:proofErr w:type="spellStart"/>
      <w:r w:rsidRPr="00DA4D7D">
        <w:rPr>
          <w:rFonts w:asciiTheme="minorHAnsi" w:hAnsiTheme="minorHAnsi" w:cstheme="minorHAnsi"/>
        </w:rPr>
        <w:t>ART’s</w:t>
      </w:r>
      <w:proofErr w:type="spellEnd"/>
      <w:r w:rsidRPr="00DA4D7D">
        <w:rPr>
          <w:rFonts w:asciiTheme="minorHAnsi" w:hAnsiTheme="minorHAnsi" w:cstheme="minorHAnsi"/>
        </w:rPr>
        <w:t xml:space="preserve"> pela execução das obras e serviços junto ao CREA, registro, habite-se, CND e demais exigências da legislação em vigor.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1134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1"/>
          <w:numId w:val="17"/>
        </w:numPr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Assistência Técnica e Administrativa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Para a perfeita execução e completo acabamento das obras e serviços, a EXECUTORA se obriga, sob as responsabilidades legais vigentes, a prestar toda assistência técnica e administrativa necessária ao conveniente andamento dos trabalhos.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1"/>
          <w:numId w:val="17"/>
        </w:numPr>
        <w:overflowPunct/>
        <w:autoSpaceDE/>
        <w:autoSpaceDN/>
        <w:adjustRightInd/>
        <w:spacing w:line="360" w:lineRule="auto"/>
        <w:ind w:left="1134" w:hanging="708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Testes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A boa qualidade e perfeita eficiência dos materiais, trabalhos e instalações a cargo da EXECUTORA, como condição prévia e indispensável à aceitação dos mesmos, será, sempre que </w:t>
      </w:r>
      <w:proofErr w:type="gramStart"/>
      <w:r w:rsidRPr="00DA4D7D">
        <w:rPr>
          <w:rFonts w:asciiTheme="minorHAnsi" w:hAnsiTheme="minorHAnsi" w:cstheme="minorHAnsi"/>
        </w:rPr>
        <w:t>necessário, submetida</w:t>
      </w:r>
      <w:proofErr w:type="gramEnd"/>
      <w:r w:rsidRPr="00DA4D7D">
        <w:rPr>
          <w:rFonts w:asciiTheme="minorHAnsi" w:hAnsiTheme="minorHAnsi" w:cstheme="minorHAnsi"/>
        </w:rPr>
        <w:t xml:space="preserve"> a verificações, ensaios e provas para tais fins aconselháveis.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993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0"/>
          <w:numId w:val="17"/>
        </w:numPr>
        <w:overflowPunct/>
        <w:autoSpaceDE/>
        <w:autoSpaceDN/>
        <w:adjustRightInd/>
        <w:spacing w:line="360" w:lineRule="auto"/>
        <w:ind w:left="993" w:hanging="709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MATERIAIS ESPECIFICADOS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Todos os materiais indicados na presente Especificação Técnica deverão ser considerados como simples referência, podendo ser substituídos por produtos de outra marca.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Esta substituição só poderá ser efetuada mediante expressa autorização, por escrito, da equipe de FISCALIZAÇÃO e deverá ser regulada pelo critério de analogia ou similaridade, conforme a seguir definido: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Diz-se que dois materiais apresentam analogia total ou equivalência se desempenham idêntica função construtiva e apresentam as mesmas características exigidas na especificação do material ou norma de execução que a eles se refiram.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Diz-se que dois materiais apresentam analogia parcial ou semelhança se desempenham idêntica função construtiva, mas não apresentam as mesmas características exigidas na especificação do material ou norma de execução que a eles se refiram.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numPr>
          <w:ilvl w:val="0"/>
          <w:numId w:val="17"/>
        </w:numPr>
        <w:overflowPunct/>
        <w:autoSpaceDE/>
        <w:autoSpaceDN/>
        <w:adjustRightInd/>
        <w:spacing w:line="360" w:lineRule="auto"/>
        <w:ind w:left="1134" w:hanging="708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ACEITAÇÃO DA OBRA</w:t>
      </w:r>
    </w:p>
    <w:p w:rsidR="007234DE" w:rsidRPr="00DA4D7D" w:rsidRDefault="007234DE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A obra deverá ser entregue completamente limpa, livre de entulhos e sobras de materiais, provenientes da execução e instalações.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Todos os Sistemas deverão ser testados e estar em perfeito funcionamento.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Quando houver modificações de Projetos, aprovados pela PREFEITURA DE ITAJAÍ</w:t>
      </w:r>
      <w:proofErr w:type="gramStart"/>
      <w:r w:rsidRPr="00DA4D7D">
        <w:rPr>
          <w:rFonts w:asciiTheme="minorHAnsi" w:hAnsiTheme="minorHAnsi" w:cstheme="minorHAnsi"/>
        </w:rPr>
        <w:t>, deverá</w:t>
      </w:r>
      <w:proofErr w:type="gramEnd"/>
      <w:r w:rsidRPr="00DA4D7D">
        <w:rPr>
          <w:rFonts w:asciiTheme="minorHAnsi" w:hAnsiTheme="minorHAnsi" w:cstheme="minorHAnsi"/>
        </w:rPr>
        <w:t xml:space="preserve"> ser entregue a esta, em cópia </w:t>
      </w:r>
      <w:r w:rsidR="00E845D2" w:rsidRPr="00DA4D7D">
        <w:rPr>
          <w:rFonts w:asciiTheme="minorHAnsi" w:hAnsiTheme="minorHAnsi" w:cstheme="minorHAnsi"/>
        </w:rPr>
        <w:t>impressa</w:t>
      </w:r>
      <w:r w:rsidRPr="00DA4D7D">
        <w:rPr>
          <w:rFonts w:asciiTheme="minorHAnsi" w:hAnsiTheme="minorHAnsi" w:cstheme="minorHAnsi"/>
        </w:rPr>
        <w:t>, um conjunto completo de pranchas dos Projetos, atualizadas, rigorosamente de acordo com os serviços executados.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Quando as obras e serviços ficarem inteiramente concluídos, de perfeito acordo com os Projetos e suas Especificações Técnicas e satisfeitas as exigências do item </w:t>
      </w:r>
      <w:proofErr w:type="gramStart"/>
      <w:r w:rsidRPr="00DA4D7D">
        <w:rPr>
          <w:rFonts w:asciiTheme="minorHAnsi" w:hAnsiTheme="minorHAnsi" w:cstheme="minorHAnsi"/>
        </w:rPr>
        <w:t>4</w:t>
      </w:r>
      <w:proofErr w:type="gramEnd"/>
      <w:r w:rsidRPr="00DA4D7D">
        <w:rPr>
          <w:rFonts w:asciiTheme="minorHAnsi" w:hAnsiTheme="minorHAnsi" w:cstheme="minorHAnsi"/>
        </w:rPr>
        <w:t xml:space="preserve"> anterior, será efetuada uma vistoria conjunta (EXECUTORA E FISCALIZAÇÃO) para o recebimento das obras.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lastRenderedPageBreak/>
        <w:t xml:space="preserve">Se, nesta ocasião, forem constatadas pendências de pequena monta, desde que não impeditivas para a aceitação da obra, será lavrado um Termo de Recebimento Provisório, onde deverão constar </w:t>
      </w:r>
      <w:proofErr w:type="gramStart"/>
      <w:r w:rsidRPr="00DA4D7D">
        <w:rPr>
          <w:rFonts w:asciiTheme="minorHAnsi" w:hAnsiTheme="minorHAnsi" w:cstheme="minorHAnsi"/>
        </w:rPr>
        <w:t>as irregularidades apontadas pela FISCALIZAÇÃO e estabelecido</w:t>
      </w:r>
      <w:proofErr w:type="gramEnd"/>
      <w:r w:rsidRPr="00DA4D7D">
        <w:rPr>
          <w:rFonts w:asciiTheme="minorHAnsi" w:hAnsiTheme="minorHAnsi" w:cstheme="minorHAnsi"/>
        </w:rPr>
        <w:t xml:space="preserve"> um prazo de, no máximo, 15 (quinze) dias corridos para a superação destas, para em até 90 (noventa) ser emitido o Termo de Recebimento Definitivo.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Os Termos de Recebimento Provisório e Definitivo deverão ser emitidos em três vias de igual teor, todas elas assinadas por um representante da EXECUTORA e por representantes da Prefeitura.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O Termo de Recebimento Definitivo deve conter formal declaração de que o prazo de </w:t>
      </w:r>
      <w:proofErr w:type="gramStart"/>
      <w:r w:rsidRPr="00DA4D7D">
        <w:rPr>
          <w:rFonts w:asciiTheme="minorHAnsi" w:hAnsiTheme="minorHAnsi" w:cstheme="minorHAnsi"/>
        </w:rPr>
        <w:t>5</w:t>
      </w:r>
      <w:proofErr w:type="gramEnd"/>
      <w:r w:rsidRPr="00DA4D7D">
        <w:rPr>
          <w:rFonts w:asciiTheme="minorHAnsi" w:hAnsiTheme="minorHAnsi" w:cstheme="minorHAnsi"/>
        </w:rPr>
        <w:t xml:space="preserve"> (cinco) anos mencionado no Artigo 1245 do código Civil, referente à responsabilidade da EXECUTORA é contado, em qualquer hipótese, a partir da data deste mesmo Termo.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1134" w:hanging="284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284" w:hanging="284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PARTE II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284" w:hanging="284"/>
        <w:jc w:val="both"/>
        <w:textAlignment w:val="auto"/>
        <w:rPr>
          <w:rFonts w:asciiTheme="minorHAnsi" w:hAnsiTheme="minorHAnsi" w:cstheme="minorHAnsi"/>
          <w:b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284" w:hanging="284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  <w:b/>
        </w:rPr>
        <w:t>ESPECIFICAÇÕES TÉCNICAS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Estas Especificações complementam o Projeto Arquitetônico apresentado. Deverão, ainda, serem observadas as determinações estabelecidas na Parte I - Generalidades.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E05D7" w:rsidRPr="00DA4D7D" w:rsidRDefault="00BE05D7" w:rsidP="00E63A47">
      <w:pPr>
        <w:pStyle w:val="PargrafodaLista"/>
        <w:numPr>
          <w:ilvl w:val="0"/>
          <w:numId w:val="45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SERVIÇOS PRELIMINARES</w:t>
      </w:r>
    </w:p>
    <w:p w:rsidR="00BE05D7" w:rsidRPr="00DA4D7D" w:rsidRDefault="00BE05D7" w:rsidP="00BE05D7">
      <w:pPr>
        <w:suppressAutoHyphens/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  <w:lang w:eastAsia="ar-SA"/>
        </w:rPr>
      </w:pPr>
      <w:r w:rsidRPr="00DA4D7D">
        <w:rPr>
          <w:rFonts w:asciiTheme="minorHAnsi" w:hAnsiTheme="minorHAnsi" w:cstheme="minorHAnsi"/>
          <w:lang w:eastAsia="ar-SA"/>
        </w:rPr>
        <w:t>Caberá à CONTRATADA o fornecimento de todos os equipamentos, máquinas, ferramentas, acessórios, etc. necessários à execução dos serviços.</w:t>
      </w:r>
    </w:p>
    <w:p w:rsidR="00BE05D7" w:rsidRPr="00DA4D7D" w:rsidRDefault="00BE05D7" w:rsidP="00BE05D7">
      <w:pPr>
        <w:overflowPunct/>
        <w:autoSpaceDE/>
        <w:autoSpaceDN/>
        <w:adjustRightInd/>
        <w:spacing w:line="360" w:lineRule="auto"/>
        <w:ind w:left="426" w:hanging="426"/>
        <w:jc w:val="both"/>
        <w:textAlignment w:val="auto"/>
        <w:rPr>
          <w:rFonts w:asciiTheme="minorHAnsi" w:hAnsiTheme="minorHAnsi" w:cstheme="minorHAnsi"/>
        </w:rPr>
      </w:pPr>
    </w:p>
    <w:p w:rsidR="00464620" w:rsidRPr="00DA4D7D" w:rsidRDefault="00BE05D7" w:rsidP="00464620">
      <w:pPr>
        <w:numPr>
          <w:ilvl w:val="1"/>
          <w:numId w:val="6"/>
        </w:numPr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PLACA OBRA PADRÃO PMI – Para Indicação da Obra</w:t>
      </w:r>
    </w:p>
    <w:p w:rsidR="00464620" w:rsidRPr="00DA4D7D" w:rsidRDefault="00BE05D7" w:rsidP="00464620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A EXECUTORA deverá afixar, na frente da obra, uma placa atendendo as exigências do CREA/CAU e da Municipalidade, indicando os Responsáveis Técni</w:t>
      </w:r>
      <w:r w:rsidR="00464620" w:rsidRPr="00DA4D7D">
        <w:rPr>
          <w:rFonts w:asciiTheme="minorHAnsi" w:hAnsiTheme="minorHAnsi" w:cstheme="minorHAnsi"/>
        </w:rPr>
        <w:t>cos pela obra, e pelos projetos.</w:t>
      </w:r>
      <w:r w:rsidR="0053599D">
        <w:rPr>
          <w:rFonts w:asciiTheme="minorHAnsi" w:hAnsiTheme="minorHAnsi" w:cstheme="minorHAnsi"/>
        </w:rPr>
        <w:t xml:space="preserve"> Placa de obra com dimensões de 2,00x1,50</w:t>
      </w:r>
    </w:p>
    <w:p w:rsidR="00464620" w:rsidRPr="00DA4D7D" w:rsidRDefault="00464620" w:rsidP="00464620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464620" w:rsidRPr="00DA4D7D" w:rsidRDefault="00464620" w:rsidP="00E63A47">
      <w:pPr>
        <w:numPr>
          <w:ilvl w:val="1"/>
          <w:numId w:val="6"/>
        </w:numPr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 xml:space="preserve">DEMOLIÇÃO DE ALVENARIA </w:t>
      </w:r>
    </w:p>
    <w:p w:rsidR="00B97154" w:rsidRPr="00DA4D7D" w:rsidRDefault="00464620" w:rsidP="00B97154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Compreenderá de</w:t>
      </w:r>
      <w:r w:rsidR="00B97154" w:rsidRPr="00DA4D7D">
        <w:rPr>
          <w:rFonts w:asciiTheme="minorHAnsi" w:hAnsiTheme="minorHAnsi" w:cstheme="minorHAnsi"/>
        </w:rPr>
        <w:t>rrubada parcial de muro existente no local a ser realizada a obra</w:t>
      </w:r>
      <w:r w:rsidR="004A2D16">
        <w:rPr>
          <w:rFonts w:asciiTheme="minorHAnsi" w:hAnsiTheme="minorHAnsi" w:cstheme="minorHAnsi"/>
        </w:rPr>
        <w:t>, que esta a 2 metros da parede da escola, especificado em projeto</w:t>
      </w:r>
      <w:r w:rsidR="00B97154" w:rsidRPr="00DA4D7D">
        <w:rPr>
          <w:rFonts w:asciiTheme="minorHAnsi" w:hAnsiTheme="minorHAnsi" w:cstheme="minorHAnsi"/>
        </w:rPr>
        <w:t>.</w:t>
      </w:r>
    </w:p>
    <w:p w:rsidR="00B97154" w:rsidRPr="00DA4D7D" w:rsidRDefault="00B97154" w:rsidP="00B97154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97154" w:rsidRPr="00DA4D7D" w:rsidRDefault="00B97154" w:rsidP="00E63A47">
      <w:pPr>
        <w:numPr>
          <w:ilvl w:val="1"/>
          <w:numId w:val="6"/>
        </w:numPr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CARGA MANOBRA E DESCARGA COM CAMINHÃO BASCULANTE</w:t>
      </w:r>
    </w:p>
    <w:p w:rsidR="00B97154" w:rsidRPr="00DA4D7D" w:rsidRDefault="00B97154" w:rsidP="00B97154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lastRenderedPageBreak/>
        <w:t>É responsabilidade da empresa contratada o carregamento do material, os caminhões deverão apresentar boa vedação e capacidade mínima de carregamento de 6m</w:t>
      </w:r>
      <w:proofErr w:type="gramStart"/>
      <w:r w:rsidRPr="00DA4D7D">
        <w:rPr>
          <w:rFonts w:asciiTheme="minorHAnsi" w:hAnsiTheme="minorHAnsi" w:cstheme="minorHAnsi"/>
        </w:rPr>
        <w:t>³</w:t>
      </w:r>
      <w:proofErr w:type="gramEnd"/>
      <w:r w:rsidRPr="00DA4D7D">
        <w:rPr>
          <w:rFonts w:asciiTheme="minorHAnsi" w:hAnsiTheme="minorHAnsi" w:cstheme="minorHAnsi"/>
        </w:rPr>
        <w:t>, devendo atender às normas e horários estipulados pelos órgãos competentes do Município</w:t>
      </w:r>
    </w:p>
    <w:p w:rsidR="00B97154" w:rsidRPr="00DA4D7D" w:rsidRDefault="00B97154" w:rsidP="00B97154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</w:rPr>
      </w:pPr>
    </w:p>
    <w:p w:rsidR="00B97154" w:rsidRPr="00DA4D7D" w:rsidRDefault="00B97154" w:rsidP="00E63A47">
      <w:pPr>
        <w:numPr>
          <w:ilvl w:val="1"/>
          <w:numId w:val="6"/>
        </w:numPr>
        <w:overflowPunct/>
        <w:autoSpaceDE/>
        <w:autoSpaceDN/>
        <w:adjustRightInd/>
        <w:spacing w:line="360" w:lineRule="auto"/>
        <w:ind w:left="1134"/>
        <w:contextualSpacing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 xml:space="preserve">TRANSPORTE COM CAMINHÃO BASCULANTE DE </w:t>
      </w:r>
      <w:proofErr w:type="gramStart"/>
      <w:r w:rsidRPr="00DA4D7D">
        <w:rPr>
          <w:rFonts w:asciiTheme="minorHAnsi" w:hAnsiTheme="minorHAnsi" w:cstheme="minorHAnsi"/>
          <w:b/>
        </w:rPr>
        <w:t>6</w:t>
      </w:r>
      <w:proofErr w:type="gramEnd"/>
      <w:r w:rsidRPr="00DA4D7D">
        <w:rPr>
          <w:rFonts w:asciiTheme="minorHAnsi" w:hAnsiTheme="minorHAnsi" w:cstheme="minorHAnsi"/>
          <w:b/>
        </w:rPr>
        <w:t xml:space="preserve"> M3</w:t>
      </w:r>
      <w:r w:rsidR="00F32231">
        <w:rPr>
          <w:rFonts w:asciiTheme="minorHAnsi" w:hAnsiTheme="minorHAnsi" w:cstheme="minorHAnsi"/>
          <w:b/>
        </w:rPr>
        <w:t>/12T</w:t>
      </w:r>
    </w:p>
    <w:p w:rsidR="00B97154" w:rsidRPr="00DA4D7D" w:rsidRDefault="00B97154" w:rsidP="00B97154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  <w:lang w:val="pt-PT"/>
        </w:rPr>
      </w:pPr>
      <w:r w:rsidRPr="00DA4D7D">
        <w:rPr>
          <w:rFonts w:asciiTheme="minorHAnsi" w:hAnsiTheme="minorHAnsi" w:cstheme="minorHAnsi"/>
          <w:lang w:val="pt-PT"/>
        </w:rPr>
        <w:t xml:space="preserve">O material retirado e não reaproveitado será depositado em um bota fora, local este determinado pela fiscalização, em planta anexada. Para o transporte deste material foi considerado uma distância média de transporte (DMT)  de acordo com o projeto. </w:t>
      </w:r>
    </w:p>
    <w:p w:rsidR="000F7F7B" w:rsidRPr="00DA4D7D" w:rsidRDefault="000F7F7B" w:rsidP="000F7F7B">
      <w:pPr>
        <w:overflowPunct/>
        <w:autoSpaceDE/>
        <w:autoSpaceDN/>
        <w:adjustRightInd/>
        <w:spacing w:line="360" w:lineRule="auto"/>
        <w:ind w:left="756"/>
        <w:jc w:val="both"/>
        <w:textAlignment w:val="auto"/>
        <w:rPr>
          <w:rFonts w:asciiTheme="minorHAnsi" w:hAnsiTheme="minorHAnsi" w:cstheme="minorHAnsi"/>
        </w:rPr>
      </w:pPr>
    </w:p>
    <w:p w:rsidR="009B3CC7" w:rsidRPr="00DA4D7D" w:rsidRDefault="009B3CC7" w:rsidP="00E63A47">
      <w:pPr>
        <w:pStyle w:val="PargrafodaLista"/>
        <w:numPr>
          <w:ilvl w:val="0"/>
          <w:numId w:val="6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>ESTRUTURA DE CONCRETO</w:t>
      </w:r>
      <w:r w:rsidR="00F32231">
        <w:rPr>
          <w:rFonts w:asciiTheme="minorHAnsi" w:hAnsiTheme="minorHAnsi" w:cstheme="minorHAnsi"/>
          <w:b/>
        </w:rPr>
        <w:t xml:space="preserve"> ARMADO</w:t>
      </w:r>
    </w:p>
    <w:p w:rsidR="009B3CC7" w:rsidRPr="00DA4D7D" w:rsidRDefault="009B3CC7" w:rsidP="009B3CC7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 xml:space="preserve"> ESCAVAÇÃO MANUAL DE VALA</w:t>
      </w:r>
    </w:p>
    <w:p w:rsidR="009B3CC7" w:rsidRPr="00DA4D7D" w:rsidRDefault="009B3CC7" w:rsidP="009B3CC7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Deverá realizar-se escavação no local para realização dos blocos e vigas de fundação</w:t>
      </w:r>
      <w:r w:rsidR="004A2D16">
        <w:rPr>
          <w:rFonts w:asciiTheme="minorHAnsi" w:hAnsiTheme="minorHAnsi" w:cstheme="minorHAnsi"/>
        </w:rPr>
        <w:t>, conforme projeto</w:t>
      </w:r>
      <w:r w:rsidRPr="00DA4D7D">
        <w:rPr>
          <w:rFonts w:asciiTheme="minorHAnsi" w:hAnsiTheme="minorHAnsi" w:cstheme="minorHAnsi"/>
        </w:rPr>
        <w:t xml:space="preserve">. </w:t>
      </w:r>
    </w:p>
    <w:p w:rsidR="009B3CC7" w:rsidRPr="00DA4D7D" w:rsidRDefault="009B3CC7" w:rsidP="009B3CC7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</w:p>
    <w:p w:rsidR="009B3CC7" w:rsidRPr="00DA4D7D" w:rsidRDefault="009B3CC7" w:rsidP="009B3CC7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 xml:space="preserve"> CARGA MANOBRA E DESCARGA COM CAMINHÃO</w:t>
      </w:r>
    </w:p>
    <w:p w:rsidR="009B3CC7" w:rsidRPr="00DA4D7D" w:rsidRDefault="009B3CC7" w:rsidP="009B3CC7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Idem ao 1.3.</w:t>
      </w:r>
    </w:p>
    <w:p w:rsidR="009B3CC7" w:rsidRPr="00DA4D7D" w:rsidRDefault="009B3CC7" w:rsidP="009B3CC7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</w:p>
    <w:p w:rsidR="009B3CC7" w:rsidRPr="00DA4D7D" w:rsidRDefault="00AA5056" w:rsidP="00AA5056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  <w:b/>
        </w:rPr>
        <w:t xml:space="preserve">TRANSPORTE COM CAMINHÃO BASCULANTE DE </w:t>
      </w:r>
      <w:proofErr w:type="gramStart"/>
      <w:r w:rsidRPr="00DA4D7D">
        <w:rPr>
          <w:rFonts w:asciiTheme="minorHAnsi" w:hAnsiTheme="minorHAnsi" w:cstheme="minorHAnsi"/>
          <w:b/>
        </w:rPr>
        <w:t>6</w:t>
      </w:r>
      <w:proofErr w:type="gramEnd"/>
      <w:r w:rsidRPr="00DA4D7D">
        <w:rPr>
          <w:rFonts w:asciiTheme="minorHAnsi" w:hAnsiTheme="minorHAnsi" w:cstheme="minorHAnsi"/>
          <w:b/>
        </w:rPr>
        <w:t xml:space="preserve"> M3</w:t>
      </w:r>
      <w:r w:rsidR="00F32231">
        <w:rPr>
          <w:rFonts w:asciiTheme="minorHAnsi" w:hAnsiTheme="minorHAnsi" w:cstheme="minorHAnsi"/>
          <w:b/>
        </w:rPr>
        <w:t>/12T</w:t>
      </w:r>
    </w:p>
    <w:p w:rsidR="00AA5056" w:rsidRPr="00DA4D7D" w:rsidRDefault="00AA5056" w:rsidP="00AA505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Idem ao 1.4.</w:t>
      </w:r>
    </w:p>
    <w:p w:rsidR="00AA5056" w:rsidRPr="00DA4D7D" w:rsidRDefault="00AA5056" w:rsidP="00AA505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</w:p>
    <w:p w:rsidR="00AA5056" w:rsidRPr="00DA4D7D" w:rsidRDefault="00AA5056" w:rsidP="00AA5056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</w:rPr>
        <w:t xml:space="preserve"> </w:t>
      </w:r>
      <w:r w:rsidRPr="00DA4D7D">
        <w:rPr>
          <w:rFonts w:asciiTheme="minorHAnsi" w:hAnsiTheme="minorHAnsi" w:cstheme="minorHAnsi"/>
          <w:b/>
        </w:rPr>
        <w:t>ARMADURA EM AÇO CA-60 D=4,2MM</w:t>
      </w:r>
    </w:p>
    <w:p w:rsidR="00AA5056" w:rsidRPr="00DA4D7D" w:rsidRDefault="00AA5056" w:rsidP="00AA505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>Utilizad</w:t>
      </w:r>
      <w:r w:rsidR="007D4529" w:rsidRPr="00DA4D7D">
        <w:rPr>
          <w:rFonts w:asciiTheme="minorHAnsi" w:hAnsiTheme="minorHAnsi" w:cstheme="minorHAnsi"/>
        </w:rPr>
        <w:t xml:space="preserve">os como armadura para as lajes e como </w:t>
      </w:r>
      <w:r w:rsidRPr="00DA4D7D">
        <w:rPr>
          <w:rFonts w:asciiTheme="minorHAnsi" w:hAnsiTheme="minorHAnsi" w:cstheme="minorHAnsi"/>
        </w:rPr>
        <w:t xml:space="preserve">estribo das vigas e pilares que posteriormente serão </w:t>
      </w:r>
      <w:proofErr w:type="spellStart"/>
      <w:r w:rsidRPr="00DA4D7D">
        <w:rPr>
          <w:rFonts w:asciiTheme="minorHAnsi" w:hAnsiTheme="minorHAnsi" w:cstheme="minorHAnsi"/>
        </w:rPr>
        <w:t>concretados</w:t>
      </w:r>
      <w:proofErr w:type="spellEnd"/>
      <w:r w:rsidRPr="00DA4D7D">
        <w:rPr>
          <w:rFonts w:asciiTheme="minorHAnsi" w:hAnsiTheme="minorHAnsi" w:cstheme="minorHAnsi"/>
        </w:rPr>
        <w:t>.</w:t>
      </w:r>
    </w:p>
    <w:p w:rsidR="00AA5056" w:rsidRPr="00DA4D7D" w:rsidRDefault="00AA5056" w:rsidP="00AA505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</w:p>
    <w:p w:rsidR="00AA5056" w:rsidRPr="00DA4D7D" w:rsidRDefault="00AA5056" w:rsidP="00AA5056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</w:rPr>
        <w:t xml:space="preserve"> </w:t>
      </w:r>
      <w:r w:rsidR="007D4529" w:rsidRPr="00DA4D7D">
        <w:rPr>
          <w:rFonts w:asciiTheme="minorHAnsi" w:hAnsiTheme="minorHAnsi" w:cstheme="minorHAnsi"/>
          <w:b/>
        </w:rPr>
        <w:t xml:space="preserve">ARMADURA </w:t>
      </w:r>
      <w:r w:rsidR="00F32231">
        <w:rPr>
          <w:rFonts w:asciiTheme="minorHAnsi" w:hAnsiTheme="minorHAnsi" w:cstheme="minorHAnsi"/>
          <w:b/>
        </w:rPr>
        <w:t xml:space="preserve">EM AÇO </w:t>
      </w:r>
      <w:r w:rsidR="007D4529" w:rsidRPr="00DA4D7D">
        <w:rPr>
          <w:rFonts w:asciiTheme="minorHAnsi" w:hAnsiTheme="minorHAnsi" w:cstheme="minorHAnsi"/>
          <w:b/>
        </w:rPr>
        <w:t>CA-50</w:t>
      </w:r>
      <w:r w:rsidRPr="00DA4D7D">
        <w:rPr>
          <w:rFonts w:asciiTheme="minorHAnsi" w:hAnsiTheme="minorHAnsi" w:cstheme="minorHAnsi"/>
          <w:b/>
        </w:rPr>
        <w:t xml:space="preserve"> D=6,3MM</w:t>
      </w:r>
    </w:p>
    <w:p w:rsidR="007D4529" w:rsidRPr="00DA4D7D" w:rsidRDefault="007D4529" w:rsidP="007D4529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Utilizados nas vigas </w:t>
      </w:r>
      <w:proofErr w:type="gramStart"/>
      <w:r w:rsidRPr="00DA4D7D">
        <w:rPr>
          <w:rFonts w:asciiTheme="minorHAnsi" w:hAnsiTheme="minorHAnsi" w:cstheme="minorHAnsi"/>
        </w:rPr>
        <w:t>1</w:t>
      </w:r>
      <w:proofErr w:type="gramEnd"/>
      <w:r w:rsidRPr="00DA4D7D">
        <w:rPr>
          <w:rFonts w:asciiTheme="minorHAnsi" w:hAnsiTheme="minorHAnsi" w:cstheme="minorHAnsi"/>
        </w:rPr>
        <w:t xml:space="preserve"> e 2 do projeto, atentar-se ao detalhe para colocar quantidade correta de barras em cada viga.</w:t>
      </w:r>
    </w:p>
    <w:p w:rsidR="007D4529" w:rsidRPr="00DA4D7D" w:rsidRDefault="007D4529" w:rsidP="007D4529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</w:p>
    <w:p w:rsidR="007D4529" w:rsidRPr="00DA4D7D" w:rsidRDefault="007D4529" w:rsidP="007D4529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</w:rPr>
        <w:t xml:space="preserve"> </w:t>
      </w:r>
      <w:r w:rsidRPr="00DA4D7D">
        <w:rPr>
          <w:rFonts w:asciiTheme="minorHAnsi" w:hAnsiTheme="minorHAnsi" w:cstheme="minorHAnsi"/>
          <w:b/>
        </w:rPr>
        <w:t>ARMADURA</w:t>
      </w:r>
      <w:r w:rsidR="00F32231">
        <w:rPr>
          <w:rFonts w:asciiTheme="minorHAnsi" w:hAnsiTheme="minorHAnsi" w:cstheme="minorHAnsi"/>
          <w:b/>
        </w:rPr>
        <w:t xml:space="preserve"> EM AÇO</w:t>
      </w:r>
      <w:r w:rsidRPr="00DA4D7D">
        <w:rPr>
          <w:rFonts w:asciiTheme="minorHAnsi" w:hAnsiTheme="minorHAnsi" w:cstheme="minorHAnsi"/>
          <w:b/>
        </w:rPr>
        <w:t xml:space="preserve"> CA-50 D=</w:t>
      </w:r>
      <w:proofErr w:type="gramStart"/>
      <w:r w:rsidRPr="00DA4D7D">
        <w:rPr>
          <w:rFonts w:asciiTheme="minorHAnsi" w:hAnsiTheme="minorHAnsi" w:cstheme="minorHAnsi"/>
          <w:b/>
        </w:rPr>
        <w:t>8MM</w:t>
      </w:r>
      <w:proofErr w:type="gramEnd"/>
    </w:p>
    <w:p w:rsidR="007D4529" w:rsidRPr="00DA4D7D" w:rsidRDefault="007D4529" w:rsidP="007D4529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Utilizado nos </w:t>
      </w:r>
      <w:proofErr w:type="gramStart"/>
      <w:r w:rsidRPr="00DA4D7D">
        <w:rPr>
          <w:rFonts w:asciiTheme="minorHAnsi" w:hAnsiTheme="minorHAnsi" w:cstheme="minorHAnsi"/>
        </w:rPr>
        <w:t>4</w:t>
      </w:r>
      <w:proofErr w:type="gramEnd"/>
      <w:r w:rsidRPr="00DA4D7D">
        <w:rPr>
          <w:rFonts w:asciiTheme="minorHAnsi" w:hAnsiTheme="minorHAnsi" w:cstheme="minorHAnsi"/>
        </w:rPr>
        <w:t xml:space="preserve"> pilares presentes na estrutura, 4 barras por pilar.</w:t>
      </w:r>
    </w:p>
    <w:p w:rsidR="00137601" w:rsidRPr="00DA4D7D" w:rsidRDefault="00137601" w:rsidP="007D4529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</w:p>
    <w:p w:rsidR="007D4529" w:rsidRPr="00DA4D7D" w:rsidRDefault="00137601" w:rsidP="00137601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</w:rPr>
        <w:t xml:space="preserve"> </w:t>
      </w:r>
      <w:r w:rsidRPr="00DA4D7D">
        <w:rPr>
          <w:rFonts w:asciiTheme="minorHAnsi" w:hAnsiTheme="minorHAnsi" w:cstheme="minorHAnsi"/>
          <w:b/>
        </w:rPr>
        <w:t xml:space="preserve">LASTRO DE BRITA </w:t>
      </w:r>
    </w:p>
    <w:p w:rsidR="00137601" w:rsidRPr="00DA4D7D" w:rsidRDefault="00137601" w:rsidP="00137601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  <w:r w:rsidRPr="00DA4D7D">
        <w:rPr>
          <w:rFonts w:asciiTheme="minorHAnsi" w:hAnsiTheme="minorHAnsi" w:cstheme="minorHAnsi"/>
        </w:rPr>
        <w:t xml:space="preserve">Camada de </w:t>
      </w:r>
      <w:proofErr w:type="gramStart"/>
      <w:r w:rsidRPr="00DA4D7D">
        <w:rPr>
          <w:rFonts w:asciiTheme="minorHAnsi" w:hAnsiTheme="minorHAnsi" w:cstheme="minorHAnsi"/>
        </w:rPr>
        <w:t>5cm</w:t>
      </w:r>
      <w:proofErr w:type="gramEnd"/>
      <w:r w:rsidRPr="00DA4D7D">
        <w:rPr>
          <w:rFonts w:asciiTheme="minorHAnsi" w:hAnsiTheme="minorHAnsi" w:cstheme="minorHAnsi"/>
        </w:rPr>
        <w:t xml:space="preserve"> </w:t>
      </w:r>
      <w:r w:rsidR="006E1CC4" w:rsidRPr="00DA4D7D">
        <w:rPr>
          <w:rFonts w:asciiTheme="minorHAnsi" w:hAnsiTheme="minorHAnsi" w:cstheme="minorHAnsi"/>
        </w:rPr>
        <w:t>espa</w:t>
      </w:r>
      <w:r w:rsidR="008F17A8">
        <w:rPr>
          <w:rFonts w:asciiTheme="minorHAnsi" w:hAnsiTheme="minorHAnsi" w:cstheme="minorHAnsi"/>
        </w:rPr>
        <w:t xml:space="preserve">lhados </w:t>
      </w:r>
      <w:r w:rsidR="004A2D16">
        <w:rPr>
          <w:rFonts w:asciiTheme="minorHAnsi" w:hAnsiTheme="minorHAnsi" w:cstheme="minorHAnsi"/>
        </w:rPr>
        <w:t>na</w:t>
      </w:r>
      <w:r w:rsidR="008F17A8">
        <w:rPr>
          <w:rFonts w:asciiTheme="minorHAnsi" w:hAnsiTheme="minorHAnsi" w:cstheme="minorHAnsi"/>
        </w:rPr>
        <w:t xml:space="preserve"> de área da laje.</w:t>
      </w:r>
    </w:p>
    <w:p w:rsidR="006E1CC4" w:rsidRPr="00DA4D7D" w:rsidRDefault="006E1CC4" w:rsidP="00137601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</w:p>
    <w:p w:rsidR="006E1CC4" w:rsidRPr="00DA4D7D" w:rsidRDefault="006E1CC4" w:rsidP="006E1CC4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</w:rPr>
      </w:pPr>
      <w:r w:rsidRPr="00DA4D7D">
        <w:rPr>
          <w:rFonts w:asciiTheme="minorHAnsi" w:hAnsiTheme="minorHAnsi" w:cstheme="minorHAnsi"/>
        </w:rPr>
        <w:t xml:space="preserve"> </w:t>
      </w:r>
      <w:r w:rsidRPr="00DA4D7D">
        <w:rPr>
          <w:rFonts w:asciiTheme="minorHAnsi" w:hAnsiTheme="minorHAnsi" w:cstheme="minorHAnsi"/>
          <w:b/>
        </w:rPr>
        <w:t>CONCRETO USINADO BOMBEÁVEL</w:t>
      </w:r>
    </w:p>
    <w:p w:rsidR="006E1CC4" w:rsidRPr="00DA4D7D" w:rsidRDefault="006E1CC4" w:rsidP="006E1CC4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lang w:val="pt-PT"/>
        </w:rPr>
      </w:pPr>
      <w:r w:rsidRPr="00DA4D7D">
        <w:rPr>
          <w:rFonts w:asciiTheme="minorHAnsi" w:hAnsiTheme="minorHAnsi" w:cstheme="minorHAnsi"/>
          <w:lang w:val="pt-PT"/>
        </w:rPr>
        <w:lastRenderedPageBreak/>
        <w:t>De acordo com o projeto foi determinada uma espessura de 10 centímetros de concreto por toda a superfície de laje, pilares e vigas. O concreto a ser utilizado é de classe C25, o item já inclui  o bombeamento. A concretagem deverá ser executada com muito cuidado para que não haja nichos de concretagem e se</w:t>
      </w:r>
      <w:r w:rsidR="00A07054">
        <w:rPr>
          <w:rFonts w:asciiTheme="minorHAnsi" w:hAnsiTheme="minorHAnsi" w:cstheme="minorHAnsi"/>
          <w:lang w:val="pt-PT"/>
        </w:rPr>
        <w:t xml:space="preserve"> forme um bloco sólido e resist</w:t>
      </w:r>
      <w:r w:rsidR="00A07054">
        <w:rPr>
          <w:rFonts w:asciiTheme="minorHAnsi" w:hAnsiTheme="minorHAnsi" w:cstheme="minorHAnsi"/>
          <w:lang w:val="pt-PT"/>
        </w:rPr>
        <w:tab/>
        <w:t>e</w:t>
      </w:r>
      <w:r w:rsidRPr="00DA4D7D">
        <w:rPr>
          <w:rFonts w:asciiTheme="minorHAnsi" w:hAnsiTheme="minorHAnsi" w:cstheme="minorHAnsi"/>
          <w:lang w:val="pt-PT"/>
        </w:rPr>
        <w:t>nte.</w:t>
      </w:r>
    </w:p>
    <w:p w:rsidR="006E1CC4" w:rsidRPr="00DA4D7D" w:rsidRDefault="006E1CC4" w:rsidP="006E1CC4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lang w:val="pt-PT"/>
        </w:rPr>
      </w:pPr>
    </w:p>
    <w:p w:rsidR="006E1CC4" w:rsidRPr="00DA4D7D" w:rsidRDefault="006E1CC4" w:rsidP="006E1CC4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  <w:lang w:val="pt-PT"/>
        </w:rPr>
      </w:pPr>
      <w:r w:rsidRPr="00DA4D7D">
        <w:rPr>
          <w:rFonts w:asciiTheme="minorHAnsi" w:hAnsiTheme="minorHAnsi" w:cstheme="minorHAnsi"/>
          <w:lang w:val="pt-PT"/>
        </w:rPr>
        <w:t xml:space="preserve"> </w:t>
      </w:r>
      <w:r w:rsidRPr="00DA4D7D">
        <w:rPr>
          <w:rFonts w:asciiTheme="minorHAnsi" w:hAnsiTheme="minorHAnsi" w:cstheme="minorHAnsi"/>
          <w:b/>
          <w:lang w:val="pt-PT"/>
        </w:rPr>
        <w:t>FORMAS DE MADEIRA</w:t>
      </w:r>
      <w:r w:rsidR="00A07054">
        <w:rPr>
          <w:rFonts w:asciiTheme="minorHAnsi" w:hAnsiTheme="minorHAnsi" w:cstheme="minorHAnsi"/>
          <w:b/>
          <w:lang w:val="pt-PT"/>
        </w:rPr>
        <w:t>, COM REAPROVEITAMENTO 5X</w:t>
      </w:r>
    </w:p>
    <w:p w:rsidR="006E1CC4" w:rsidRPr="00DA4D7D" w:rsidRDefault="006E1CC4" w:rsidP="006E1CC4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lang w:val="pt-PT"/>
        </w:rPr>
      </w:pPr>
      <w:r w:rsidRPr="00DA4D7D">
        <w:rPr>
          <w:rFonts w:asciiTheme="minorHAnsi" w:hAnsiTheme="minorHAnsi" w:cstheme="minorHAnsi"/>
          <w:lang w:val="pt-PT"/>
        </w:rPr>
        <w:t>Estão previstas as confecções das formas de madeira compensada para execução das lajes, vigas e pilares. As formas deverão ser reaproveitadas para as duas lajes presentes.</w:t>
      </w:r>
    </w:p>
    <w:p w:rsidR="009E50C6" w:rsidRPr="00DA4D7D" w:rsidRDefault="009E50C6" w:rsidP="009E50C6">
      <w:pPr>
        <w:overflowPunct/>
        <w:autoSpaceDE/>
        <w:autoSpaceDN/>
        <w:adjustRightInd/>
        <w:spacing w:line="360" w:lineRule="auto"/>
        <w:ind w:firstLine="284"/>
        <w:jc w:val="both"/>
        <w:textAlignment w:val="auto"/>
        <w:rPr>
          <w:rFonts w:asciiTheme="minorHAnsi" w:hAnsiTheme="minorHAnsi" w:cstheme="minorHAnsi"/>
          <w:b/>
          <w:lang w:val="pt-PT"/>
        </w:rPr>
      </w:pPr>
    </w:p>
    <w:p w:rsidR="006E1CC4" w:rsidRPr="00DA4D7D" w:rsidRDefault="008F17A8" w:rsidP="009E50C6">
      <w:pPr>
        <w:pStyle w:val="PargrafodaLista"/>
        <w:numPr>
          <w:ilvl w:val="1"/>
          <w:numId w:val="40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  <w:lang w:val="pt-PT"/>
        </w:rPr>
      </w:pPr>
      <w:r>
        <w:rPr>
          <w:rFonts w:asciiTheme="minorHAnsi" w:hAnsiTheme="minorHAnsi" w:cstheme="minorHAnsi"/>
          <w:b/>
          <w:lang w:val="pt-PT"/>
        </w:rPr>
        <w:t xml:space="preserve"> </w:t>
      </w:r>
      <w:r w:rsidR="006E1CC4" w:rsidRPr="00DA4D7D">
        <w:rPr>
          <w:rFonts w:asciiTheme="minorHAnsi" w:hAnsiTheme="minorHAnsi" w:cstheme="minorHAnsi"/>
          <w:b/>
          <w:lang w:val="pt-PT"/>
        </w:rPr>
        <w:t>IMPERMEABILIZAÇÃO</w:t>
      </w:r>
      <w:r w:rsidR="009E50C6" w:rsidRPr="00DA4D7D">
        <w:rPr>
          <w:rFonts w:asciiTheme="minorHAnsi" w:hAnsiTheme="minorHAnsi" w:cstheme="minorHAnsi"/>
          <w:b/>
          <w:lang w:val="pt-PT"/>
        </w:rPr>
        <w:t xml:space="preserve"> DE SUPERFÍCIE</w:t>
      </w:r>
    </w:p>
    <w:p w:rsidR="009E50C6" w:rsidRPr="00DA4D7D" w:rsidRDefault="009E50C6" w:rsidP="009E50C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lang w:val="pt-PT"/>
        </w:rPr>
      </w:pPr>
      <w:r w:rsidRPr="00DA4D7D">
        <w:rPr>
          <w:rFonts w:asciiTheme="minorHAnsi" w:hAnsiTheme="minorHAnsi" w:cstheme="minorHAnsi"/>
          <w:lang w:val="pt-PT"/>
        </w:rPr>
        <w:t>Deverá ser feita camada de impermeabilização em todas as vigas e blocos que possuirem contato com o solo, sem exceção.</w:t>
      </w:r>
    </w:p>
    <w:p w:rsidR="009E50C6" w:rsidRPr="00DA4D7D" w:rsidRDefault="009E50C6" w:rsidP="009E50C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lang w:val="pt-PT"/>
        </w:rPr>
      </w:pPr>
    </w:p>
    <w:p w:rsidR="009E50C6" w:rsidRPr="00DA4D7D" w:rsidRDefault="009E50C6" w:rsidP="009E50C6">
      <w:pPr>
        <w:pStyle w:val="PargrafodaLista"/>
        <w:numPr>
          <w:ilvl w:val="0"/>
          <w:numId w:val="4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  <w:lang w:val="pt-PT"/>
        </w:rPr>
      </w:pPr>
      <w:r w:rsidRPr="00DA4D7D">
        <w:rPr>
          <w:rFonts w:asciiTheme="minorHAnsi" w:hAnsiTheme="minorHAnsi" w:cstheme="minorHAnsi"/>
          <w:b/>
          <w:lang w:val="pt-PT"/>
        </w:rPr>
        <w:t xml:space="preserve">ALVENARIA </w:t>
      </w:r>
    </w:p>
    <w:p w:rsidR="009E50C6" w:rsidRPr="00DA4D7D" w:rsidRDefault="009E50C6" w:rsidP="009E50C6">
      <w:pPr>
        <w:pStyle w:val="PargrafodaLista"/>
        <w:numPr>
          <w:ilvl w:val="1"/>
          <w:numId w:val="44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  <w:lang w:val="pt-PT"/>
        </w:rPr>
      </w:pPr>
      <w:r w:rsidRPr="00DA4D7D">
        <w:rPr>
          <w:rFonts w:asciiTheme="minorHAnsi" w:hAnsiTheme="minorHAnsi" w:cstheme="minorHAnsi"/>
          <w:b/>
          <w:lang w:val="pt-PT"/>
        </w:rPr>
        <w:t xml:space="preserve"> ALVENARIA DE VEDAÇÃO COM BLOCOS CERÂMICOS</w:t>
      </w:r>
    </w:p>
    <w:p w:rsidR="009E50C6" w:rsidRPr="00DA4D7D" w:rsidRDefault="009E50C6" w:rsidP="009E50C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lang w:val="pt-PT"/>
        </w:rPr>
      </w:pPr>
      <w:r w:rsidRPr="00DA4D7D">
        <w:rPr>
          <w:rFonts w:asciiTheme="minorHAnsi" w:hAnsiTheme="minorHAnsi" w:cstheme="minorHAnsi"/>
          <w:lang w:val="pt-PT"/>
        </w:rPr>
        <w:t>Deverá utilizar-se na alvenaria blocos de 9x19x39.</w:t>
      </w:r>
    </w:p>
    <w:p w:rsidR="009E50C6" w:rsidRPr="00DA4D7D" w:rsidRDefault="009E50C6" w:rsidP="009E50C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lang w:val="pt-PT"/>
        </w:rPr>
      </w:pPr>
    </w:p>
    <w:p w:rsidR="009E50C6" w:rsidRPr="00DA4D7D" w:rsidRDefault="009E50C6" w:rsidP="009E50C6">
      <w:pPr>
        <w:pStyle w:val="PargrafodaLista"/>
        <w:numPr>
          <w:ilvl w:val="1"/>
          <w:numId w:val="44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  <w:lang w:val="pt-PT"/>
        </w:rPr>
      </w:pPr>
      <w:r w:rsidRPr="00DA4D7D">
        <w:rPr>
          <w:rFonts w:asciiTheme="minorHAnsi" w:hAnsiTheme="minorHAnsi" w:cstheme="minorHAnsi"/>
          <w:b/>
          <w:lang w:val="pt-PT"/>
        </w:rPr>
        <w:t xml:space="preserve"> CHAPISCO</w:t>
      </w:r>
    </w:p>
    <w:p w:rsidR="009E50C6" w:rsidRPr="00DA4D7D" w:rsidRDefault="009E50C6" w:rsidP="009E50C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lang w:val="pt-PT"/>
        </w:rPr>
      </w:pPr>
      <w:r w:rsidRPr="00DA4D7D">
        <w:rPr>
          <w:rFonts w:asciiTheme="minorHAnsi" w:hAnsiTheme="minorHAnsi" w:cstheme="minorHAnsi"/>
          <w:lang w:val="pt-PT"/>
        </w:rPr>
        <w:t>Deverá realizar-se chapisco para posteriormente aplicar pintura.</w:t>
      </w:r>
    </w:p>
    <w:p w:rsidR="009E50C6" w:rsidRPr="00DA4D7D" w:rsidRDefault="009E50C6" w:rsidP="009E50C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lang w:val="pt-PT"/>
        </w:rPr>
      </w:pPr>
    </w:p>
    <w:p w:rsidR="009E50C6" w:rsidRPr="00DA4D7D" w:rsidRDefault="009E50C6" w:rsidP="009E50C6">
      <w:pPr>
        <w:pStyle w:val="PargrafodaLista"/>
        <w:numPr>
          <w:ilvl w:val="1"/>
          <w:numId w:val="44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  <w:lang w:val="pt-PT"/>
        </w:rPr>
      </w:pPr>
      <w:r w:rsidRPr="00DA4D7D">
        <w:rPr>
          <w:rFonts w:asciiTheme="minorHAnsi" w:hAnsiTheme="minorHAnsi" w:cstheme="minorHAnsi"/>
          <w:b/>
          <w:lang w:val="pt-PT"/>
        </w:rPr>
        <w:t xml:space="preserve"> MASSA ÚNICA PARA RECEBIMENTO DE PINTURA</w:t>
      </w:r>
    </w:p>
    <w:p w:rsidR="009E50C6" w:rsidRPr="00DA4D7D" w:rsidRDefault="00641341" w:rsidP="009E50C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lang w:val="pt-PT"/>
        </w:rPr>
      </w:pPr>
      <w:r w:rsidRPr="00DA4D7D">
        <w:rPr>
          <w:rFonts w:asciiTheme="minorHAnsi" w:hAnsiTheme="minorHAnsi" w:cstheme="minorHAnsi"/>
          <w:lang w:val="pt-PT"/>
        </w:rPr>
        <w:t>Preparar in loco massa para aplicação na superfície, camada de 5mm de espessura.</w:t>
      </w:r>
    </w:p>
    <w:p w:rsidR="00641341" w:rsidRPr="00DA4D7D" w:rsidRDefault="00641341" w:rsidP="009E50C6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lang w:val="pt-PT"/>
        </w:rPr>
      </w:pPr>
    </w:p>
    <w:p w:rsidR="009E50C6" w:rsidRPr="00DA4D7D" w:rsidRDefault="00641341" w:rsidP="00B71C03">
      <w:pPr>
        <w:pStyle w:val="PargrafodaLista"/>
        <w:numPr>
          <w:ilvl w:val="1"/>
          <w:numId w:val="44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  <w:lang w:val="pt-PT"/>
        </w:rPr>
      </w:pPr>
      <w:r w:rsidRPr="00DA4D7D">
        <w:rPr>
          <w:rFonts w:asciiTheme="minorHAnsi" w:hAnsiTheme="minorHAnsi" w:cstheme="minorHAnsi"/>
          <w:b/>
          <w:lang w:val="pt-PT"/>
        </w:rPr>
        <w:t xml:space="preserve"> </w:t>
      </w:r>
      <w:r w:rsidR="00E63A47" w:rsidRPr="00DA4D7D">
        <w:rPr>
          <w:rFonts w:asciiTheme="minorHAnsi" w:hAnsiTheme="minorHAnsi" w:cstheme="minorHAnsi"/>
          <w:b/>
          <w:lang w:val="pt-PT"/>
        </w:rPr>
        <w:t>APLICAÇÃO MANUAL DE FUNDO SELADOR ACRÍLICO E TINTA LÁTEX ACRÍLICA - DUAS DEMÃOS</w:t>
      </w:r>
    </w:p>
    <w:p w:rsidR="00E63A47" w:rsidRPr="00DA4D7D" w:rsidRDefault="00E63A47" w:rsidP="00E63A4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  <w:color w:val="000000"/>
        </w:rPr>
      </w:pPr>
      <w:r w:rsidRPr="00DA4D7D">
        <w:rPr>
          <w:rFonts w:asciiTheme="minorHAnsi" w:hAnsiTheme="minorHAnsi" w:cstheme="minorHAnsi"/>
          <w:color w:val="000000"/>
        </w:rPr>
        <w:t>Após a completa cura do concreto, a superfície deve ser preparada para receber a pintura. Lavar ou escovar, eliminando toda poeira, partículas soltas, manchas gordurosas, sabão e mofo. Após limpeza e secagem total, fazer o molde demarcando a faixa a ser pintada, com aplicação de fundo selador e tinta látex acrílica em duas demãos.</w:t>
      </w:r>
    </w:p>
    <w:p w:rsidR="00E63A47" w:rsidRPr="00DA4D7D" w:rsidRDefault="00E63A47" w:rsidP="00E63A47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rFonts w:asciiTheme="minorHAnsi" w:hAnsiTheme="minorHAnsi" w:cstheme="minorHAnsi"/>
          <w:b/>
          <w:color w:val="000000"/>
        </w:rPr>
      </w:pPr>
    </w:p>
    <w:p w:rsidR="00E63A47" w:rsidRPr="00DA4D7D" w:rsidRDefault="00E63A47" w:rsidP="00E63A47">
      <w:pPr>
        <w:pStyle w:val="PargrafodaLista"/>
        <w:numPr>
          <w:ilvl w:val="0"/>
          <w:numId w:val="42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b/>
          <w:color w:val="000000"/>
        </w:rPr>
      </w:pPr>
      <w:r w:rsidRPr="00DA4D7D">
        <w:rPr>
          <w:rFonts w:asciiTheme="minorHAnsi" w:hAnsiTheme="minorHAnsi" w:cstheme="minorHAnsi"/>
          <w:b/>
          <w:color w:val="000000"/>
        </w:rPr>
        <w:t>COBERTURA</w:t>
      </w:r>
    </w:p>
    <w:p w:rsidR="00E63A47" w:rsidRPr="00DA4D7D" w:rsidRDefault="00E63A47" w:rsidP="00B71C03">
      <w:pPr>
        <w:pStyle w:val="PargrafodaLista"/>
        <w:numPr>
          <w:ilvl w:val="1"/>
          <w:numId w:val="42"/>
        </w:numPr>
        <w:overflowPunct/>
        <w:autoSpaceDE/>
        <w:autoSpaceDN/>
        <w:adjustRightInd/>
        <w:spacing w:line="360" w:lineRule="auto"/>
        <w:ind w:left="624" w:hanging="340"/>
        <w:jc w:val="both"/>
        <w:textAlignment w:val="auto"/>
        <w:rPr>
          <w:rFonts w:asciiTheme="minorHAnsi" w:hAnsiTheme="minorHAnsi" w:cstheme="minorHAnsi"/>
          <w:b/>
          <w:color w:val="000000"/>
        </w:rPr>
      </w:pPr>
      <w:r w:rsidRPr="00DA4D7D">
        <w:rPr>
          <w:rFonts w:asciiTheme="minorHAnsi" w:hAnsiTheme="minorHAnsi" w:cstheme="minorHAnsi"/>
          <w:b/>
          <w:color w:val="000000"/>
        </w:rPr>
        <w:t xml:space="preserve">COBERTURA DE TELHA DE CERÂMICA PORTUGUESA, INCLUINDO </w:t>
      </w:r>
      <w:proofErr w:type="gramStart"/>
      <w:r w:rsidRPr="00DA4D7D">
        <w:rPr>
          <w:rFonts w:asciiTheme="minorHAnsi" w:hAnsiTheme="minorHAnsi" w:cstheme="minorHAnsi"/>
          <w:b/>
          <w:color w:val="000000"/>
        </w:rPr>
        <w:t>MADEIRAMENTO</w:t>
      </w:r>
      <w:proofErr w:type="gramEnd"/>
    </w:p>
    <w:p w:rsidR="00E63A47" w:rsidRPr="00DA4D7D" w:rsidRDefault="00E63A47" w:rsidP="00E63A47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color w:val="000000"/>
        </w:rPr>
      </w:pPr>
      <w:r w:rsidRPr="00DA4D7D">
        <w:rPr>
          <w:rFonts w:asciiTheme="minorHAnsi" w:hAnsiTheme="minorHAnsi" w:cstheme="minorHAnsi"/>
          <w:color w:val="000000"/>
        </w:rPr>
        <w:t>Este item compreende a colocação de telhas do tipo portuguesa, bem como a execução da estrutura de madeira</w:t>
      </w:r>
      <w:r w:rsidR="004A2D16">
        <w:rPr>
          <w:rFonts w:asciiTheme="minorHAnsi" w:hAnsiTheme="minorHAnsi" w:cstheme="minorHAnsi"/>
          <w:color w:val="000000"/>
        </w:rPr>
        <w:t xml:space="preserve"> necessária. </w:t>
      </w:r>
    </w:p>
    <w:p w:rsidR="00B71C03" w:rsidRPr="00DA4D7D" w:rsidRDefault="00B71C03" w:rsidP="00E63A47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color w:val="000000"/>
        </w:rPr>
      </w:pPr>
    </w:p>
    <w:p w:rsidR="00B71C03" w:rsidRPr="00DA4D7D" w:rsidRDefault="00B71C03" w:rsidP="00B71C03">
      <w:pPr>
        <w:pStyle w:val="PargrafodaLista"/>
        <w:numPr>
          <w:ilvl w:val="1"/>
          <w:numId w:val="42"/>
        </w:numPr>
        <w:overflowPunct/>
        <w:autoSpaceDE/>
        <w:autoSpaceDN/>
        <w:adjustRightInd/>
        <w:spacing w:line="360" w:lineRule="auto"/>
        <w:ind w:left="624" w:hanging="340"/>
        <w:jc w:val="both"/>
        <w:textAlignment w:val="auto"/>
        <w:rPr>
          <w:rFonts w:asciiTheme="minorHAnsi" w:hAnsiTheme="minorHAnsi" w:cstheme="minorHAnsi"/>
          <w:b/>
          <w:color w:val="000000"/>
        </w:rPr>
      </w:pPr>
      <w:r w:rsidRPr="00DA4D7D">
        <w:rPr>
          <w:rFonts w:asciiTheme="minorHAnsi" w:hAnsiTheme="minorHAnsi" w:cstheme="minorHAnsi"/>
          <w:b/>
          <w:color w:val="000000"/>
        </w:rPr>
        <w:lastRenderedPageBreak/>
        <w:t xml:space="preserve"> CALHA EM CHAPA DE AÇO</w:t>
      </w:r>
    </w:p>
    <w:p w:rsidR="00B71C03" w:rsidRPr="004A2D16" w:rsidRDefault="004A2D16" w:rsidP="00B71C03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color w:val="000000"/>
        </w:rPr>
      </w:pPr>
      <w:r w:rsidRPr="004A2D16">
        <w:rPr>
          <w:rFonts w:asciiTheme="minorHAnsi" w:hAnsiTheme="minorHAnsi" w:cstheme="minorHAnsi"/>
          <w:color w:val="000000"/>
        </w:rPr>
        <w:t xml:space="preserve">Será </w:t>
      </w:r>
      <w:proofErr w:type="gramStart"/>
      <w:r w:rsidRPr="004A2D16">
        <w:rPr>
          <w:rFonts w:asciiTheme="minorHAnsi" w:hAnsiTheme="minorHAnsi" w:cstheme="minorHAnsi"/>
          <w:color w:val="000000"/>
        </w:rPr>
        <w:t>realizado</w:t>
      </w:r>
      <w:proofErr w:type="gramEnd"/>
      <w:r w:rsidRPr="004A2D16">
        <w:rPr>
          <w:rFonts w:asciiTheme="minorHAnsi" w:hAnsiTheme="minorHAnsi" w:cstheme="minorHAnsi"/>
          <w:color w:val="000000"/>
        </w:rPr>
        <w:t xml:space="preserve"> a calha</w:t>
      </w:r>
      <w:r>
        <w:rPr>
          <w:rFonts w:asciiTheme="minorHAnsi" w:hAnsiTheme="minorHAnsi" w:cstheme="minorHAnsi"/>
          <w:color w:val="000000"/>
        </w:rPr>
        <w:t xml:space="preserve">, nas laterais da cobertura, duas águas, </w:t>
      </w:r>
      <w:r w:rsidRPr="004A2D16">
        <w:rPr>
          <w:rFonts w:asciiTheme="minorHAnsi" w:hAnsiTheme="minorHAnsi" w:cstheme="minorHAnsi"/>
          <w:color w:val="000000"/>
        </w:rPr>
        <w:t>para fora do telhado</w:t>
      </w:r>
      <w:r>
        <w:rPr>
          <w:rFonts w:asciiTheme="minorHAnsi" w:hAnsiTheme="minorHAnsi" w:cstheme="minorHAnsi"/>
          <w:color w:val="000000"/>
        </w:rPr>
        <w:t xml:space="preserve">, como especificado no projeto. </w:t>
      </w:r>
    </w:p>
    <w:p w:rsidR="004A2D16" w:rsidRPr="00DA4D7D" w:rsidRDefault="004A2D16" w:rsidP="00B71C03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b/>
          <w:color w:val="000000"/>
        </w:rPr>
      </w:pPr>
    </w:p>
    <w:p w:rsidR="00B71C03" w:rsidRPr="00DA4D7D" w:rsidRDefault="00B71C03" w:rsidP="00B71C03">
      <w:pPr>
        <w:pStyle w:val="PargrafodaLista"/>
        <w:numPr>
          <w:ilvl w:val="1"/>
          <w:numId w:val="42"/>
        </w:numPr>
        <w:overflowPunct/>
        <w:autoSpaceDE/>
        <w:autoSpaceDN/>
        <w:adjustRightInd/>
        <w:spacing w:line="360" w:lineRule="auto"/>
        <w:ind w:left="624" w:hanging="340"/>
        <w:jc w:val="both"/>
        <w:textAlignment w:val="auto"/>
        <w:rPr>
          <w:rFonts w:asciiTheme="minorHAnsi" w:hAnsiTheme="minorHAnsi" w:cstheme="minorHAnsi"/>
          <w:b/>
          <w:color w:val="000000"/>
        </w:rPr>
      </w:pPr>
      <w:r w:rsidRPr="00DA4D7D">
        <w:rPr>
          <w:rFonts w:asciiTheme="minorHAnsi" w:hAnsiTheme="minorHAnsi" w:cstheme="minorHAnsi"/>
          <w:b/>
          <w:color w:val="000000"/>
        </w:rPr>
        <w:t xml:space="preserve"> </w:t>
      </w:r>
      <w:r w:rsidR="00F86E5C">
        <w:rPr>
          <w:rFonts w:asciiTheme="minorHAnsi" w:hAnsiTheme="minorHAnsi" w:cstheme="minorHAnsi"/>
          <w:b/>
          <w:color w:val="000000"/>
        </w:rPr>
        <w:t>PORTA DE FERRO</w:t>
      </w:r>
      <w:r w:rsidR="00A07054">
        <w:rPr>
          <w:rFonts w:asciiTheme="minorHAnsi" w:hAnsiTheme="minorHAnsi" w:cstheme="minorHAnsi"/>
          <w:b/>
          <w:color w:val="000000"/>
        </w:rPr>
        <w:t xml:space="preserve"> DE ABIRIR</w:t>
      </w:r>
      <w:r w:rsidR="00F86E5C">
        <w:rPr>
          <w:rFonts w:asciiTheme="minorHAnsi" w:hAnsiTheme="minorHAnsi" w:cstheme="minorHAnsi"/>
          <w:b/>
          <w:color w:val="000000"/>
        </w:rPr>
        <w:t xml:space="preserve">, COM </w:t>
      </w:r>
      <w:proofErr w:type="gramStart"/>
      <w:r w:rsidR="00F86E5C">
        <w:rPr>
          <w:rFonts w:asciiTheme="minorHAnsi" w:hAnsiTheme="minorHAnsi" w:cstheme="minorHAnsi"/>
          <w:b/>
          <w:color w:val="000000"/>
        </w:rPr>
        <w:t>GUARNIÇÕES</w:t>
      </w:r>
      <w:proofErr w:type="gramEnd"/>
      <w:r w:rsidR="00F86E5C">
        <w:rPr>
          <w:rFonts w:asciiTheme="minorHAnsi" w:hAnsiTheme="minorHAnsi" w:cstheme="minorHAnsi"/>
          <w:b/>
          <w:color w:val="000000"/>
        </w:rPr>
        <w:t xml:space="preserve"> </w:t>
      </w:r>
    </w:p>
    <w:p w:rsidR="00B71C03" w:rsidRPr="00DA4D7D" w:rsidRDefault="008F17A8" w:rsidP="00B71C03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Será </w:t>
      </w:r>
      <w:r w:rsidR="00F86E5C">
        <w:rPr>
          <w:rFonts w:asciiTheme="minorHAnsi" w:hAnsiTheme="minorHAnsi" w:cstheme="minorHAnsi"/>
          <w:color w:val="000000"/>
        </w:rPr>
        <w:t>colocada na fachada frontal</w:t>
      </w:r>
      <w:r w:rsidR="00B71C03" w:rsidRPr="00DA4D7D">
        <w:rPr>
          <w:rFonts w:asciiTheme="minorHAnsi" w:hAnsiTheme="minorHAnsi" w:cstheme="minorHAnsi"/>
          <w:color w:val="000000"/>
        </w:rPr>
        <w:t xml:space="preserve"> uma grade do ti</w:t>
      </w:r>
      <w:r>
        <w:rPr>
          <w:rFonts w:asciiTheme="minorHAnsi" w:hAnsiTheme="minorHAnsi" w:cstheme="minorHAnsi"/>
          <w:color w:val="000000"/>
        </w:rPr>
        <w:t xml:space="preserve">po de </w:t>
      </w:r>
      <w:r w:rsidR="00612208">
        <w:rPr>
          <w:rFonts w:asciiTheme="minorHAnsi" w:hAnsiTheme="minorHAnsi" w:cstheme="minorHAnsi"/>
          <w:color w:val="000000"/>
        </w:rPr>
        <w:t xml:space="preserve">abrir, com </w:t>
      </w:r>
      <w:r w:rsidR="00F86E5C">
        <w:rPr>
          <w:rFonts w:asciiTheme="minorHAnsi" w:hAnsiTheme="minorHAnsi" w:cstheme="minorHAnsi"/>
          <w:color w:val="000000"/>
        </w:rPr>
        <w:t xml:space="preserve">abertura </w:t>
      </w:r>
      <w:r w:rsidR="00612208">
        <w:rPr>
          <w:rFonts w:asciiTheme="minorHAnsi" w:hAnsiTheme="minorHAnsi" w:cstheme="minorHAnsi"/>
          <w:color w:val="000000"/>
        </w:rPr>
        <w:t>de 1,20m,</w:t>
      </w:r>
      <w:r>
        <w:rPr>
          <w:rFonts w:asciiTheme="minorHAnsi" w:hAnsiTheme="minorHAnsi" w:cstheme="minorHAnsi"/>
          <w:color w:val="000000"/>
        </w:rPr>
        <w:t xml:space="preserve"> com dimensões de 340</w:t>
      </w:r>
      <w:r w:rsidR="00B71C03" w:rsidRPr="00DA4D7D">
        <w:rPr>
          <w:rFonts w:asciiTheme="minorHAnsi" w:hAnsiTheme="minorHAnsi" w:cstheme="minorHAnsi"/>
          <w:color w:val="000000"/>
        </w:rPr>
        <w:t>x250. Atentar-se a fixação do perfil para que se tenha bom travamento e fixação.</w:t>
      </w:r>
    </w:p>
    <w:p w:rsidR="00B71C03" w:rsidRPr="00DA4D7D" w:rsidRDefault="00B71C03" w:rsidP="00B71C03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b/>
          <w:color w:val="000000"/>
        </w:rPr>
      </w:pPr>
    </w:p>
    <w:p w:rsidR="00B71C03" w:rsidRPr="00DA4D7D" w:rsidRDefault="00B71C03" w:rsidP="00B71C03">
      <w:pPr>
        <w:pStyle w:val="PargrafodaLista"/>
        <w:numPr>
          <w:ilvl w:val="1"/>
          <w:numId w:val="42"/>
        </w:numPr>
        <w:overflowPunct/>
        <w:autoSpaceDE/>
        <w:autoSpaceDN/>
        <w:adjustRightInd/>
        <w:spacing w:line="360" w:lineRule="auto"/>
        <w:ind w:left="624" w:hanging="340"/>
        <w:jc w:val="both"/>
        <w:textAlignment w:val="auto"/>
        <w:rPr>
          <w:rFonts w:asciiTheme="minorHAnsi" w:hAnsiTheme="minorHAnsi" w:cstheme="minorHAnsi"/>
          <w:b/>
          <w:color w:val="000000"/>
        </w:rPr>
      </w:pPr>
      <w:r w:rsidRPr="00DA4D7D">
        <w:rPr>
          <w:rFonts w:asciiTheme="minorHAnsi" w:hAnsiTheme="minorHAnsi" w:cstheme="minorHAnsi"/>
          <w:b/>
          <w:color w:val="000000"/>
        </w:rPr>
        <w:t xml:space="preserve"> INSTALAÇÃO DE TUBOS DE PVC</w:t>
      </w:r>
    </w:p>
    <w:p w:rsidR="00B71C03" w:rsidRPr="00DA4D7D" w:rsidRDefault="00B71C03" w:rsidP="00B71C03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color w:val="000000"/>
        </w:rPr>
      </w:pPr>
      <w:r w:rsidRPr="00DA4D7D">
        <w:rPr>
          <w:rFonts w:asciiTheme="minorHAnsi" w:hAnsiTheme="minorHAnsi" w:cstheme="minorHAnsi"/>
          <w:color w:val="000000"/>
        </w:rPr>
        <w:t xml:space="preserve">Deverão instalar dois tubos de PVC ao final de cada calha para escoamento da água pluvial. Diâmetro do tubo de </w:t>
      </w:r>
      <w:proofErr w:type="gramStart"/>
      <w:r w:rsidR="00230C17">
        <w:rPr>
          <w:rFonts w:asciiTheme="minorHAnsi" w:hAnsiTheme="minorHAnsi" w:cstheme="minorHAnsi"/>
          <w:color w:val="000000"/>
        </w:rPr>
        <w:t>1</w:t>
      </w:r>
      <w:r w:rsidRPr="00DA4D7D">
        <w:rPr>
          <w:rFonts w:asciiTheme="minorHAnsi" w:hAnsiTheme="minorHAnsi" w:cstheme="minorHAnsi"/>
          <w:color w:val="000000"/>
        </w:rPr>
        <w:t>50mm</w:t>
      </w:r>
      <w:proofErr w:type="gramEnd"/>
      <w:r w:rsidRPr="00DA4D7D">
        <w:rPr>
          <w:rFonts w:asciiTheme="minorHAnsi" w:hAnsiTheme="minorHAnsi" w:cstheme="minorHAnsi"/>
          <w:color w:val="000000"/>
        </w:rPr>
        <w:t>.</w:t>
      </w:r>
    </w:p>
    <w:p w:rsidR="00B71C03" w:rsidRPr="00DA4D7D" w:rsidRDefault="00B71C03" w:rsidP="00B71C03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b/>
          <w:color w:val="000000"/>
        </w:rPr>
      </w:pPr>
    </w:p>
    <w:p w:rsidR="00B71C03" w:rsidRPr="00DA4D7D" w:rsidRDefault="00B71C03" w:rsidP="00B71C03">
      <w:pPr>
        <w:pStyle w:val="PargrafodaLista"/>
        <w:numPr>
          <w:ilvl w:val="1"/>
          <w:numId w:val="42"/>
        </w:numPr>
        <w:overflowPunct/>
        <w:autoSpaceDE/>
        <w:autoSpaceDN/>
        <w:adjustRightInd/>
        <w:spacing w:line="360" w:lineRule="auto"/>
        <w:ind w:left="624" w:hanging="340"/>
        <w:jc w:val="both"/>
        <w:textAlignment w:val="auto"/>
        <w:rPr>
          <w:rFonts w:asciiTheme="minorHAnsi" w:hAnsiTheme="minorHAnsi" w:cstheme="minorHAnsi"/>
          <w:b/>
          <w:color w:val="000000"/>
        </w:rPr>
      </w:pPr>
      <w:r w:rsidRPr="00DA4D7D">
        <w:rPr>
          <w:rFonts w:asciiTheme="minorHAnsi" w:hAnsiTheme="minorHAnsi" w:cstheme="minorHAnsi"/>
          <w:b/>
          <w:color w:val="000000"/>
        </w:rPr>
        <w:t>GRADES DE FERRO P/ FECHAMENTO LATERAL</w:t>
      </w:r>
    </w:p>
    <w:p w:rsidR="00B71C03" w:rsidRPr="00DA4D7D" w:rsidRDefault="008F17A8" w:rsidP="00B71C03">
      <w:pPr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Grade em uma lateral,</w:t>
      </w:r>
      <w:r w:rsidR="00B71C03" w:rsidRPr="00DA4D7D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para fechamento lateral de </w:t>
      </w:r>
      <w:proofErr w:type="gramStart"/>
      <w:r>
        <w:rPr>
          <w:rFonts w:asciiTheme="minorHAnsi" w:hAnsiTheme="minorHAnsi" w:cstheme="minorHAnsi"/>
          <w:color w:val="000000"/>
        </w:rPr>
        <w:t>170x2,</w:t>
      </w:r>
      <w:proofErr w:type="gramEnd"/>
      <w:r>
        <w:rPr>
          <w:rFonts w:asciiTheme="minorHAnsi" w:hAnsiTheme="minorHAnsi" w:cstheme="minorHAnsi"/>
          <w:color w:val="000000"/>
        </w:rPr>
        <w:t>50</w:t>
      </w:r>
      <w:r w:rsidR="00B71C03" w:rsidRPr="00DA4D7D">
        <w:rPr>
          <w:rFonts w:asciiTheme="minorHAnsi" w:hAnsiTheme="minorHAnsi" w:cstheme="minorHAnsi"/>
          <w:color w:val="000000"/>
        </w:rPr>
        <w:t xml:space="preserve"> m. Atentar-se a fixação do perfil pa</w:t>
      </w:r>
      <w:r w:rsidR="004A2D16">
        <w:rPr>
          <w:rFonts w:asciiTheme="minorHAnsi" w:hAnsiTheme="minorHAnsi" w:cstheme="minorHAnsi"/>
          <w:color w:val="000000"/>
        </w:rPr>
        <w:t xml:space="preserve">ra que se tenha bom travamento. </w:t>
      </w:r>
    </w:p>
    <w:p w:rsidR="00BE05D7" w:rsidRPr="00DA4D7D" w:rsidRDefault="00BE05D7" w:rsidP="00BE05D7">
      <w:pPr>
        <w:numPr>
          <w:ilvl w:val="1"/>
          <w:numId w:val="7"/>
        </w:num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vanish/>
        </w:rPr>
      </w:pPr>
    </w:p>
    <w:p w:rsidR="00BE05D7" w:rsidRPr="00DA4D7D" w:rsidRDefault="00BE05D7" w:rsidP="00BE05D7">
      <w:pPr>
        <w:tabs>
          <w:tab w:val="num" w:pos="360"/>
          <w:tab w:val="num" w:pos="400"/>
          <w:tab w:val="num" w:pos="426"/>
        </w:tabs>
        <w:overflowPunct/>
        <w:autoSpaceDE/>
        <w:autoSpaceDN/>
        <w:adjustRightInd/>
        <w:spacing w:line="360" w:lineRule="auto"/>
        <w:ind w:left="426"/>
        <w:contextualSpacing/>
        <w:jc w:val="both"/>
        <w:textAlignment w:val="auto"/>
        <w:rPr>
          <w:rFonts w:asciiTheme="minorHAnsi" w:hAnsiTheme="minorHAnsi" w:cstheme="minorHAnsi"/>
        </w:rPr>
      </w:pPr>
    </w:p>
    <w:p w:rsidR="00EB3D6D" w:rsidRPr="00DA4D7D" w:rsidRDefault="00004F45" w:rsidP="004C002D">
      <w:pPr>
        <w:overflowPunct/>
        <w:autoSpaceDE/>
        <w:autoSpaceDN/>
        <w:adjustRightInd/>
        <w:spacing w:line="360" w:lineRule="auto"/>
        <w:ind w:left="426"/>
        <w:contextualSpacing/>
        <w:jc w:val="both"/>
        <w:textAlignment w:val="auto"/>
        <w:rPr>
          <w:rFonts w:asciiTheme="minorHAnsi" w:hAnsiTheme="minorHAnsi" w:cstheme="minorHAnsi"/>
          <w:b/>
          <w:highlight w:val="yellow"/>
          <w:lang w:val="pt-PT"/>
        </w:rPr>
      </w:pPr>
      <w:r w:rsidRPr="00DA4D7D">
        <w:rPr>
          <w:rFonts w:asciiTheme="minorHAnsi" w:hAnsiTheme="minorHAnsi" w:cstheme="minorHAnsi"/>
          <w:b/>
          <w:highlight w:val="yellow"/>
          <w:lang w:val="pt-PT"/>
        </w:rPr>
        <w:t xml:space="preserve">   </w:t>
      </w:r>
    </w:p>
    <w:p w:rsidR="00EB3D6D" w:rsidRPr="00DA4D7D" w:rsidRDefault="00EB3D6D" w:rsidP="00B71C03">
      <w:p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highlight w:val="yellow"/>
          <w:lang w:val="pt-PT"/>
        </w:rPr>
      </w:pPr>
    </w:p>
    <w:p w:rsidR="00EB3D6D" w:rsidRPr="00DA4D7D" w:rsidRDefault="00EB3D6D" w:rsidP="00B71C03">
      <w:p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highlight w:val="yellow"/>
          <w:lang w:val="pt-PT"/>
        </w:rPr>
      </w:pPr>
    </w:p>
    <w:p w:rsidR="00EB3D6D" w:rsidRPr="00DA4D7D" w:rsidRDefault="00EB3D6D" w:rsidP="00B71C03">
      <w:p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highlight w:val="yellow"/>
          <w:lang w:val="pt-PT"/>
        </w:rPr>
      </w:pPr>
    </w:p>
    <w:p w:rsidR="00EB3D6D" w:rsidRPr="00DA4D7D" w:rsidRDefault="00EB3D6D" w:rsidP="00B71C03">
      <w:p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highlight w:val="yellow"/>
          <w:lang w:val="pt-PT"/>
        </w:rPr>
      </w:pPr>
    </w:p>
    <w:p w:rsidR="00EB3D6D" w:rsidRPr="00DA4D7D" w:rsidRDefault="00EB3D6D" w:rsidP="00B71C03">
      <w:pPr>
        <w:overflowPunct/>
        <w:autoSpaceDE/>
        <w:autoSpaceDN/>
        <w:adjustRightInd/>
        <w:spacing w:line="360" w:lineRule="auto"/>
        <w:contextualSpacing/>
        <w:jc w:val="both"/>
        <w:textAlignment w:val="auto"/>
        <w:rPr>
          <w:rFonts w:asciiTheme="minorHAnsi" w:hAnsiTheme="minorHAnsi" w:cstheme="minorHAnsi"/>
          <w:b/>
          <w:highlight w:val="yellow"/>
          <w:lang w:val="pt-PT"/>
        </w:rPr>
      </w:pPr>
    </w:p>
    <w:p w:rsidR="00CF7631" w:rsidRPr="00DA4D7D" w:rsidRDefault="00CF7631" w:rsidP="00BE05D7">
      <w:pPr>
        <w:overflowPunct/>
        <w:autoSpaceDE/>
        <w:autoSpaceDN/>
        <w:adjustRightInd/>
        <w:spacing w:line="360" w:lineRule="auto"/>
        <w:ind w:left="426"/>
        <w:contextualSpacing/>
        <w:jc w:val="both"/>
        <w:textAlignment w:val="auto"/>
        <w:rPr>
          <w:rFonts w:asciiTheme="minorHAnsi" w:hAnsiTheme="minorHAnsi" w:cstheme="minorHAnsi"/>
          <w:b/>
          <w:highlight w:val="yellow"/>
          <w:lang w:val="pt-PT"/>
        </w:rPr>
      </w:pPr>
    </w:p>
    <w:p w:rsidR="00CF7631" w:rsidRPr="00DA4D7D" w:rsidRDefault="00CF7631" w:rsidP="00EB3D6D">
      <w:pPr>
        <w:overflowPunct/>
        <w:autoSpaceDE/>
        <w:autoSpaceDN/>
        <w:adjustRightInd/>
        <w:spacing w:line="360" w:lineRule="auto"/>
        <w:ind w:left="426"/>
        <w:contextualSpacing/>
        <w:textAlignment w:val="auto"/>
        <w:rPr>
          <w:rFonts w:asciiTheme="minorHAnsi" w:hAnsiTheme="minorHAnsi" w:cstheme="minorHAnsi"/>
          <w:lang w:val="pt-PT"/>
        </w:rPr>
      </w:pPr>
    </w:p>
    <w:sectPr w:rsidR="00CF7631" w:rsidRPr="00DA4D7D" w:rsidSect="00883087">
      <w:headerReference w:type="default" r:id="rId9"/>
      <w:footerReference w:type="default" r:id="rId10"/>
      <w:pgSz w:w="12240" w:h="15840"/>
      <w:pgMar w:top="1077" w:right="1620" w:bottom="1418" w:left="1701" w:header="397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054" w:rsidRDefault="00A07054">
      <w:r>
        <w:separator/>
      </w:r>
    </w:p>
  </w:endnote>
  <w:endnote w:type="continuationSeparator" w:id="0">
    <w:p w:rsidR="00A07054" w:rsidRDefault="00A07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501354"/>
      <w:docPartObj>
        <w:docPartGallery w:val="Page Numbers (Bottom of Page)"/>
        <w:docPartUnique/>
      </w:docPartObj>
    </w:sdtPr>
    <w:sdtContent>
      <w:p w:rsidR="00A07054" w:rsidRDefault="00A07054">
        <w:pPr>
          <w:pStyle w:val="Rodap"/>
          <w:jc w:val="center"/>
        </w:pPr>
        <w:fldSimple w:instr=" PAGE   \* MERGEFORMAT ">
          <w:r w:rsidR="00230C17">
            <w:rPr>
              <w:noProof/>
            </w:rPr>
            <w:t>2</w:t>
          </w:r>
        </w:fldSimple>
      </w:p>
    </w:sdtContent>
  </w:sdt>
  <w:p w:rsidR="00A07054" w:rsidRDefault="00A07054" w:rsidP="00D82585">
    <w:pPr>
      <w:pStyle w:val="Rodap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054" w:rsidRDefault="00A07054">
      <w:r>
        <w:separator/>
      </w:r>
    </w:p>
  </w:footnote>
  <w:footnote w:type="continuationSeparator" w:id="0">
    <w:p w:rsidR="00A07054" w:rsidRDefault="00A070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054" w:rsidRPr="00D25306" w:rsidRDefault="00A07054" w:rsidP="00DA4D7D">
    <w:pPr>
      <w:pStyle w:val="Rodap"/>
      <w:jc w:val="right"/>
      <w:rPr>
        <w:rFonts w:ascii="Arial" w:hAnsi="Arial" w:cs="Arial"/>
        <w:b/>
        <w:color w:val="262626" w:themeColor="text1" w:themeTint="D9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-425346</wp:posOffset>
          </wp:positionH>
          <wp:positionV relativeFrom="paragraph">
            <wp:posOffset>-50077</wp:posOffset>
          </wp:positionV>
          <wp:extent cx="2118094" cy="584791"/>
          <wp:effectExtent l="19050" t="0" r="0" b="0"/>
          <wp:wrapNone/>
          <wp:docPr id="3" name="Imagem 1" descr="Obra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s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8094" cy="5847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A4D7D">
      <w:rPr>
        <w:rFonts w:ascii="Arial" w:hAnsi="Arial" w:cs="Arial"/>
        <w:b/>
        <w:color w:val="262626" w:themeColor="text1" w:themeTint="D9"/>
      </w:rPr>
      <w:t xml:space="preserve"> </w:t>
    </w:r>
  </w:p>
  <w:p w:rsidR="00A07054" w:rsidRPr="00D25306" w:rsidRDefault="00A07054" w:rsidP="00DA4D7D">
    <w:pPr>
      <w:pStyle w:val="Rodap"/>
      <w:jc w:val="right"/>
      <w:rPr>
        <w:rFonts w:ascii="Arial" w:hAnsi="Arial" w:cs="Arial"/>
        <w:color w:val="262626" w:themeColor="text1" w:themeTint="D9"/>
      </w:rPr>
    </w:pPr>
    <w:r w:rsidRPr="00D25306">
      <w:rPr>
        <w:rFonts w:ascii="Arial" w:hAnsi="Arial" w:cs="Arial"/>
        <w:color w:val="262626" w:themeColor="text1" w:themeTint="D9"/>
      </w:rPr>
      <w:t xml:space="preserve">Rua José Pereira Liberato, 1899 – Bairro São </w:t>
    </w:r>
    <w:proofErr w:type="gramStart"/>
    <w:r w:rsidRPr="00D25306">
      <w:rPr>
        <w:rFonts w:ascii="Arial" w:hAnsi="Arial" w:cs="Arial"/>
        <w:color w:val="262626" w:themeColor="text1" w:themeTint="D9"/>
      </w:rPr>
      <w:t>João</w:t>
    </w:r>
    <w:proofErr w:type="gramEnd"/>
  </w:p>
  <w:p w:rsidR="00A07054" w:rsidRPr="00D25306" w:rsidRDefault="00A07054" w:rsidP="00DA4D7D">
    <w:pPr>
      <w:pStyle w:val="Rodap"/>
      <w:jc w:val="right"/>
      <w:rPr>
        <w:rFonts w:ascii="Arial" w:hAnsi="Arial" w:cs="Arial"/>
        <w:color w:val="262626" w:themeColor="text1" w:themeTint="D9"/>
      </w:rPr>
    </w:pPr>
    <w:r w:rsidRPr="00D25306">
      <w:rPr>
        <w:rFonts w:ascii="Arial" w:hAnsi="Arial" w:cs="Arial"/>
        <w:color w:val="262626" w:themeColor="text1" w:themeTint="D9"/>
      </w:rPr>
      <w:t>CEP 88.305-410 - Itajaí/SC</w:t>
    </w:r>
  </w:p>
  <w:p w:rsidR="00A07054" w:rsidRPr="00D25306" w:rsidRDefault="00A07054" w:rsidP="00DA4D7D">
    <w:pPr>
      <w:pStyle w:val="Rodap"/>
      <w:jc w:val="right"/>
      <w:rPr>
        <w:rFonts w:ascii="Arial" w:hAnsi="Arial" w:cs="Arial"/>
        <w:color w:val="262626" w:themeColor="text1" w:themeTint="D9"/>
      </w:rPr>
    </w:pPr>
    <w:r w:rsidRPr="00D25306">
      <w:rPr>
        <w:rFonts w:ascii="Arial" w:hAnsi="Arial" w:cs="Arial"/>
        <w:color w:val="262626" w:themeColor="text1" w:themeTint="D9"/>
      </w:rPr>
      <w:t>Telefones: (47)3348-0202 - Fone/Fax (47) 3348-0303</w:t>
    </w:r>
  </w:p>
  <w:p w:rsidR="00A07054" w:rsidRPr="004661AB" w:rsidRDefault="00A07054" w:rsidP="00883087">
    <w:pPr>
      <w:pStyle w:val="Cabealho"/>
      <w:rPr>
        <w:rFonts w:ascii="Arial" w:hAnsi="Arial" w:cs="Arial"/>
      </w:rPr>
    </w:pPr>
  </w:p>
  <w:p w:rsidR="00A07054" w:rsidRDefault="00A0705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548E1"/>
    <w:multiLevelType w:val="multilevel"/>
    <w:tmpl w:val="2B9099D6"/>
    <w:lvl w:ilvl="0">
      <w:start w:val="4"/>
      <w:numFmt w:val="decimal"/>
      <w:lvlText w:val="2.%1."/>
      <w:lvlJc w:val="left"/>
      <w:pPr>
        <w:ind w:left="704" w:hanging="4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>
    <w:nsid w:val="067F77E1"/>
    <w:multiLevelType w:val="multilevel"/>
    <w:tmpl w:val="A8A67AE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72D7DE4"/>
    <w:multiLevelType w:val="multilevel"/>
    <w:tmpl w:val="59686CB6"/>
    <w:lvl w:ilvl="0">
      <w:start w:val="3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>
    <w:nsid w:val="082B1C4C"/>
    <w:multiLevelType w:val="multilevel"/>
    <w:tmpl w:val="C456A3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>
    <w:nsid w:val="0A0E5B0A"/>
    <w:multiLevelType w:val="multilevel"/>
    <w:tmpl w:val="B78CE4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0CD741D4"/>
    <w:multiLevelType w:val="hybridMultilevel"/>
    <w:tmpl w:val="3656DDC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162739"/>
    <w:multiLevelType w:val="hybridMultilevel"/>
    <w:tmpl w:val="D7A8CC08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F7F1B61"/>
    <w:multiLevelType w:val="hybridMultilevel"/>
    <w:tmpl w:val="F72E4A28"/>
    <w:lvl w:ilvl="0" w:tplc="C24C5D3E">
      <w:start w:val="2"/>
      <w:numFmt w:val="decimal"/>
      <w:lvlText w:val="2.%1."/>
      <w:lvlJc w:val="left"/>
      <w:pPr>
        <w:ind w:left="100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20F043E"/>
    <w:multiLevelType w:val="hybridMultilevel"/>
    <w:tmpl w:val="AE2C3926"/>
    <w:lvl w:ilvl="0" w:tplc="C24C5D3E">
      <w:start w:val="2"/>
      <w:numFmt w:val="decimal"/>
      <w:lvlText w:val="2.%1.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4936B0"/>
    <w:multiLevelType w:val="hybridMultilevel"/>
    <w:tmpl w:val="609254DA"/>
    <w:lvl w:ilvl="0" w:tplc="C24C5D3E">
      <w:start w:val="2"/>
      <w:numFmt w:val="decimal"/>
      <w:lvlText w:val="2.%1."/>
      <w:lvlJc w:val="left"/>
      <w:pPr>
        <w:ind w:left="100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E793E7B"/>
    <w:multiLevelType w:val="hybridMultilevel"/>
    <w:tmpl w:val="D840AAC6"/>
    <w:lvl w:ilvl="0" w:tplc="C7A82A4A">
      <w:start w:val="1"/>
      <w:numFmt w:val="decimalZero"/>
      <w:lvlText w:val="%1)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F82626"/>
    <w:multiLevelType w:val="hybridMultilevel"/>
    <w:tmpl w:val="6312201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541422"/>
    <w:multiLevelType w:val="multilevel"/>
    <w:tmpl w:val="1AE643A8"/>
    <w:lvl w:ilvl="0">
      <w:start w:val="2"/>
      <w:numFmt w:val="decimal"/>
      <w:lvlText w:val="%1"/>
      <w:lvlJc w:val="left"/>
      <w:pPr>
        <w:ind w:left="1004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3">
    <w:nsid w:val="2C451595"/>
    <w:multiLevelType w:val="multilevel"/>
    <w:tmpl w:val="6D00060E"/>
    <w:lvl w:ilvl="0">
      <w:start w:val="2"/>
      <w:numFmt w:val="decimal"/>
      <w:lvlText w:val="2.%1."/>
      <w:lvlJc w:val="left"/>
      <w:pPr>
        <w:ind w:left="704" w:hanging="4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4">
    <w:nsid w:val="31E609EF"/>
    <w:multiLevelType w:val="multilevel"/>
    <w:tmpl w:val="89F877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5">
    <w:nsid w:val="33B90F18"/>
    <w:multiLevelType w:val="multilevel"/>
    <w:tmpl w:val="99BAF700"/>
    <w:lvl w:ilvl="0">
      <w:start w:val="3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6">
    <w:nsid w:val="34375805"/>
    <w:multiLevelType w:val="multilevel"/>
    <w:tmpl w:val="B61247F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7">
    <w:nsid w:val="356B187B"/>
    <w:multiLevelType w:val="multilevel"/>
    <w:tmpl w:val="AFC24B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5DC0541"/>
    <w:multiLevelType w:val="hybridMultilevel"/>
    <w:tmpl w:val="2B0CCFEA"/>
    <w:lvl w:ilvl="0" w:tplc="C9C2D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6731A6D"/>
    <w:multiLevelType w:val="multilevel"/>
    <w:tmpl w:val="58E0EF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446B11EC"/>
    <w:multiLevelType w:val="hybridMultilevel"/>
    <w:tmpl w:val="E6FCD5F8"/>
    <w:lvl w:ilvl="0" w:tplc="5A62DD86">
      <w:start w:val="2"/>
      <w:numFmt w:val="decimal"/>
      <w:lvlText w:val="2.%1.2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8A228D"/>
    <w:multiLevelType w:val="multilevel"/>
    <w:tmpl w:val="8EEA53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3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30" w:hanging="1440"/>
      </w:pPr>
      <w:rPr>
        <w:rFonts w:hint="default"/>
      </w:rPr>
    </w:lvl>
  </w:abstractNum>
  <w:abstractNum w:abstractNumId="22">
    <w:nsid w:val="497B3456"/>
    <w:multiLevelType w:val="hybridMultilevel"/>
    <w:tmpl w:val="138EA08E"/>
    <w:lvl w:ilvl="0" w:tplc="0416000F">
      <w:start w:val="1"/>
      <w:numFmt w:val="decimal"/>
      <w:lvlText w:val="%1.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>
    <w:nsid w:val="4E457E41"/>
    <w:multiLevelType w:val="multilevel"/>
    <w:tmpl w:val="0ECAD0A0"/>
    <w:lvl w:ilvl="0">
      <w:start w:val="2"/>
      <w:numFmt w:val="decimal"/>
      <w:lvlText w:val="2.%1."/>
      <w:lvlJc w:val="left"/>
      <w:pPr>
        <w:ind w:left="704" w:hanging="4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4">
    <w:nsid w:val="4E875D39"/>
    <w:multiLevelType w:val="multilevel"/>
    <w:tmpl w:val="72E097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5">
    <w:nsid w:val="50BB62F3"/>
    <w:multiLevelType w:val="hybridMultilevel"/>
    <w:tmpl w:val="7E40DD0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5F5D85"/>
    <w:multiLevelType w:val="hybridMultilevel"/>
    <w:tmpl w:val="032AB3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8B7E79"/>
    <w:multiLevelType w:val="hybridMultilevel"/>
    <w:tmpl w:val="B9D822B6"/>
    <w:lvl w:ilvl="0" w:tplc="0416000F">
      <w:start w:val="1"/>
      <w:numFmt w:val="decimal"/>
      <w:lvlText w:val="%1."/>
      <w:lvlJc w:val="left"/>
      <w:pPr>
        <w:ind w:left="14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196" w:hanging="360"/>
      </w:pPr>
    </w:lvl>
    <w:lvl w:ilvl="2" w:tplc="0416001B" w:tentative="1">
      <w:start w:val="1"/>
      <w:numFmt w:val="lowerRoman"/>
      <w:lvlText w:val="%3."/>
      <w:lvlJc w:val="right"/>
      <w:pPr>
        <w:ind w:left="2916" w:hanging="180"/>
      </w:pPr>
    </w:lvl>
    <w:lvl w:ilvl="3" w:tplc="0416000F" w:tentative="1">
      <w:start w:val="1"/>
      <w:numFmt w:val="decimal"/>
      <w:lvlText w:val="%4."/>
      <w:lvlJc w:val="left"/>
      <w:pPr>
        <w:ind w:left="3636" w:hanging="360"/>
      </w:pPr>
    </w:lvl>
    <w:lvl w:ilvl="4" w:tplc="04160019" w:tentative="1">
      <w:start w:val="1"/>
      <w:numFmt w:val="lowerLetter"/>
      <w:lvlText w:val="%5."/>
      <w:lvlJc w:val="left"/>
      <w:pPr>
        <w:ind w:left="4356" w:hanging="360"/>
      </w:pPr>
    </w:lvl>
    <w:lvl w:ilvl="5" w:tplc="0416001B" w:tentative="1">
      <w:start w:val="1"/>
      <w:numFmt w:val="lowerRoman"/>
      <w:lvlText w:val="%6."/>
      <w:lvlJc w:val="right"/>
      <w:pPr>
        <w:ind w:left="5076" w:hanging="180"/>
      </w:pPr>
    </w:lvl>
    <w:lvl w:ilvl="6" w:tplc="0416000F" w:tentative="1">
      <w:start w:val="1"/>
      <w:numFmt w:val="decimal"/>
      <w:lvlText w:val="%7."/>
      <w:lvlJc w:val="left"/>
      <w:pPr>
        <w:ind w:left="5796" w:hanging="360"/>
      </w:pPr>
    </w:lvl>
    <w:lvl w:ilvl="7" w:tplc="04160019" w:tentative="1">
      <w:start w:val="1"/>
      <w:numFmt w:val="lowerLetter"/>
      <w:lvlText w:val="%8."/>
      <w:lvlJc w:val="left"/>
      <w:pPr>
        <w:ind w:left="6516" w:hanging="360"/>
      </w:pPr>
    </w:lvl>
    <w:lvl w:ilvl="8" w:tplc="0416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28">
    <w:nsid w:val="53A81766"/>
    <w:multiLevelType w:val="hybridMultilevel"/>
    <w:tmpl w:val="24CAB59A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3E9673F"/>
    <w:multiLevelType w:val="multilevel"/>
    <w:tmpl w:val="0726ADB8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0">
    <w:nsid w:val="5E9368B3"/>
    <w:multiLevelType w:val="multilevel"/>
    <w:tmpl w:val="43F456F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62233380"/>
    <w:multiLevelType w:val="hybridMultilevel"/>
    <w:tmpl w:val="0C183D56"/>
    <w:lvl w:ilvl="0" w:tplc="C24C5D3E">
      <w:start w:val="2"/>
      <w:numFmt w:val="decimal"/>
      <w:lvlText w:val="2.%1."/>
      <w:lvlJc w:val="left"/>
      <w:pPr>
        <w:ind w:left="100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62F8209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32D7015"/>
    <w:multiLevelType w:val="hybridMultilevel"/>
    <w:tmpl w:val="497ED44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6464137D"/>
    <w:multiLevelType w:val="hybridMultilevel"/>
    <w:tmpl w:val="A9CA2692"/>
    <w:lvl w:ilvl="0" w:tplc="C24C5D3E">
      <w:start w:val="2"/>
      <w:numFmt w:val="decimal"/>
      <w:lvlText w:val="2.%1."/>
      <w:lvlJc w:val="left"/>
      <w:pPr>
        <w:ind w:left="136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5">
    <w:nsid w:val="652743A5"/>
    <w:multiLevelType w:val="hybridMultilevel"/>
    <w:tmpl w:val="3C1EC102"/>
    <w:lvl w:ilvl="0" w:tplc="1E02B5D2">
      <w:start w:val="2"/>
      <w:numFmt w:val="decimal"/>
      <w:lvlText w:val="2.1.%1"/>
      <w:lvlJc w:val="left"/>
      <w:pPr>
        <w:ind w:left="78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5E304BF"/>
    <w:multiLevelType w:val="hybridMultilevel"/>
    <w:tmpl w:val="A92A2896"/>
    <w:lvl w:ilvl="0" w:tplc="48288C5A">
      <w:start w:val="1"/>
      <w:numFmt w:val="decimal"/>
      <w:lvlText w:val="2.%1."/>
      <w:lvlJc w:val="left"/>
      <w:pPr>
        <w:ind w:left="100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570405"/>
    <w:multiLevelType w:val="hybridMultilevel"/>
    <w:tmpl w:val="CC2AF188"/>
    <w:lvl w:ilvl="0" w:tplc="C24C5D3E">
      <w:start w:val="2"/>
      <w:numFmt w:val="decimal"/>
      <w:lvlText w:val="2.%1."/>
      <w:lvlJc w:val="left"/>
      <w:pPr>
        <w:ind w:left="100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9A9475C"/>
    <w:multiLevelType w:val="multilevel"/>
    <w:tmpl w:val="0726ADB8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9">
    <w:nsid w:val="69E53C62"/>
    <w:multiLevelType w:val="multilevel"/>
    <w:tmpl w:val="FD0C5E48"/>
    <w:lvl w:ilvl="0">
      <w:start w:val="2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>
    <w:nsid w:val="6A7D00FE"/>
    <w:multiLevelType w:val="hybridMultilevel"/>
    <w:tmpl w:val="F15CFF00"/>
    <w:lvl w:ilvl="0" w:tplc="1CE8766C">
      <w:start w:val="2"/>
      <w:numFmt w:val="decimal"/>
      <w:lvlText w:val="2.%1.1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2841233"/>
    <w:multiLevelType w:val="multilevel"/>
    <w:tmpl w:val="A990821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6532D25"/>
    <w:multiLevelType w:val="multilevel"/>
    <w:tmpl w:val="55E247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6B13804"/>
    <w:multiLevelType w:val="multilevel"/>
    <w:tmpl w:val="0726ADB8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>
    <w:nsid w:val="79C129F1"/>
    <w:multiLevelType w:val="multilevel"/>
    <w:tmpl w:val="0726ADB8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4"/>
      <w:numFmt w:val="decimal"/>
      <w:lvlText w:val="4.%7 "/>
      <w:lvlJc w:val="left"/>
      <w:pPr>
        <w:ind w:left="2196" w:hanging="144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11"/>
  </w:num>
  <w:num w:numId="4">
    <w:abstractNumId w:val="24"/>
  </w:num>
  <w:num w:numId="5">
    <w:abstractNumId w:val="23"/>
  </w:num>
  <w:num w:numId="6">
    <w:abstractNumId w:val="16"/>
  </w:num>
  <w:num w:numId="7">
    <w:abstractNumId w:val="21"/>
  </w:num>
  <w:num w:numId="8">
    <w:abstractNumId w:val="35"/>
  </w:num>
  <w:num w:numId="9">
    <w:abstractNumId w:val="8"/>
  </w:num>
  <w:num w:numId="10">
    <w:abstractNumId w:val="40"/>
  </w:num>
  <w:num w:numId="11">
    <w:abstractNumId w:val="20"/>
  </w:num>
  <w:num w:numId="12">
    <w:abstractNumId w:val="41"/>
  </w:num>
  <w:num w:numId="13">
    <w:abstractNumId w:val="15"/>
  </w:num>
  <w:num w:numId="14">
    <w:abstractNumId w:val="19"/>
  </w:num>
  <w:num w:numId="15">
    <w:abstractNumId w:val="30"/>
  </w:num>
  <w:num w:numId="16">
    <w:abstractNumId w:val="42"/>
  </w:num>
  <w:num w:numId="17">
    <w:abstractNumId w:val="1"/>
  </w:num>
  <w:num w:numId="18">
    <w:abstractNumId w:val="28"/>
  </w:num>
  <w:num w:numId="19">
    <w:abstractNumId w:val="26"/>
  </w:num>
  <w:num w:numId="20">
    <w:abstractNumId w:val="6"/>
  </w:num>
  <w:num w:numId="21">
    <w:abstractNumId w:val="22"/>
  </w:num>
  <w:num w:numId="22">
    <w:abstractNumId w:val="38"/>
  </w:num>
  <w:num w:numId="23">
    <w:abstractNumId w:val="32"/>
  </w:num>
  <w:num w:numId="24">
    <w:abstractNumId w:val="33"/>
  </w:num>
  <w:num w:numId="25">
    <w:abstractNumId w:val="5"/>
  </w:num>
  <w:num w:numId="26">
    <w:abstractNumId w:val="44"/>
  </w:num>
  <w:num w:numId="27">
    <w:abstractNumId w:val="27"/>
  </w:num>
  <w:num w:numId="28">
    <w:abstractNumId w:val="29"/>
  </w:num>
  <w:num w:numId="29">
    <w:abstractNumId w:val="7"/>
  </w:num>
  <w:num w:numId="30">
    <w:abstractNumId w:val="14"/>
  </w:num>
  <w:num w:numId="31">
    <w:abstractNumId w:val="17"/>
  </w:num>
  <w:num w:numId="32">
    <w:abstractNumId w:val="37"/>
  </w:num>
  <w:num w:numId="33">
    <w:abstractNumId w:val="36"/>
  </w:num>
  <w:num w:numId="34">
    <w:abstractNumId w:val="9"/>
  </w:num>
  <w:num w:numId="35">
    <w:abstractNumId w:val="31"/>
  </w:num>
  <w:num w:numId="36">
    <w:abstractNumId w:val="12"/>
  </w:num>
  <w:num w:numId="37">
    <w:abstractNumId w:val="43"/>
  </w:num>
  <w:num w:numId="38">
    <w:abstractNumId w:val="39"/>
  </w:num>
  <w:num w:numId="39">
    <w:abstractNumId w:val="13"/>
  </w:num>
  <w:num w:numId="40">
    <w:abstractNumId w:val="3"/>
  </w:num>
  <w:num w:numId="41">
    <w:abstractNumId w:val="0"/>
  </w:num>
  <w:num w:numId="42">
    <w:abstractNumId w:val="2"/>
  </w:num>
  <w:num w:numId="43">
    <w:abstractNumId w:val="34"/>
  </w:num>
  <w:num w:numId="44">
    <w:abstractNumId w:val="4"/>
  </w:num>
  <w:num w:numId="4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83649"/>
  </w:hdrShapeDefaults>
  <w:footnotePr>
    <w:footnote w:id="-1"/>
    <w:footnote w:id="0"/>
  </w:footnotePr>
  <w:endnotePr>
    <w:endnote w:id="-1"/>
    <w:endnote w:id="0"/>
  </w:endnotePr>
  <w:compat/>
  <w:rsids>
    <w:rsidRoot w:val="007025DD"/>
    <w:rsid w:val="00000451"/>
    <w:rsid w:val="000004CF"/>
    <w:rsid w:val="00000E30"/>
    <w:rsid w:val="0000190B"/>
    <w:rsid w:val="0000231A"/>
    <w:rsid w:val="0000273E"/>
    <w:rsid w:val="00004244"/>
    <w:rsid w:val="000048B2"/>
    <w:rsid w:val="00004F45"/>
    <w:rsid w:val="00005AA3"/>
    <w:rsid w:val="00010571"/>
    <w:rsid w:val="00010D3F"/>
    <w:rsid w:val="000110BE"/>
    <w:rsid w:val="00012B85"/>
    <w:rsid w:val="000142E8"/>
    <w:rsid w:val="00017653"/>
    <w:rsid w:val="000176F0"/>
    <w:rsid w:val="00024DE4"/>
    <w:rsid w:val="00025C6B"/>
    <w:rsid w:val="0004386B"/>
    <w:rsid w:val="0004561A"/>
    <w:rsid w:val="00053578"/>
    <w:rsid w:val="00055423"/>
    <w:rsid w:val="00055FFE"/>
    <w:rsid w:val="00064410"/>
    <w:rsid w:val="00071A81"/>
    <w:rsid w:val="00073C23"/>
    <w:rsid w:val="00075525"/>
    <w:rsid w:val="00080C8B"/>
    <w:rsid w:val="00081B08"/>
    <w:rsid w:val="00084AB1"/>
    <w:rsid w:val="00092AC0"/>
    <w:rsid w:val="00092CAF"/>
    <w:rsid w:val="00096BA6"/>
    <w:rsid w:val="00097636"/>
    <w:rsid w:val="00097D53"/>
    <w:rsid w:val="000B1DA7"/>
    <w:rsid w:val="000B2B15"/>
    <w:rsid w:val="000C0A46"/>
    <w:rsid w:val="000D164E"/>
    <w:rsid w:val="000D21DF"/>
    <w:rsid w:val="000D6522"/>
    <w:rsid w:val="000D6B00"/>
    <w:rsid w:val="000D75F9"/>
    <w:rsid w:val="000E70A7"/>
    <w:rsid w:val="000F1A50"/>
    <w:rsid w:val="000F375B"/>
    <w:rsid w:val="000F564E"/>
    <w:rsid w:val="000F7F7B"/>
    <w:rsid w:val="0010660D"/>
    <w:rsid w:val="001069FE"/>
    <w:rsid w:val="00110067"/>
    <w:rsid w:val="001112DC"/>
    <w:rsid w:val="00117431"/>
    <w:rsid w:val="001177A8"/>
    <w:rsid w:val="00122FFF"/>
    <w:rsid w:val="00124406"/>
    <w:rsid w:val="00130150"/>
    <w:rsid w:val="00132EF1"/>
    <w:rsid w:val="0013424B"/>
    <w:rsid w:val="001375CD"/>
    <w:rsid w:val="00137601"/>
    <w:rsid w:val="0013775F"/>
    <w:rsid w:val="00140ED0"/>
    <w:rsid w:val="0015755E"/>
    <w:rsid w:val="00160677"/>
    <w:rsid w:val="00160A87"/>
    <w:rsid w:val="00161817"/>
    <w:rsid w:val="00162579"/>
    <w:rsid w:val="00164E18"/>
    <w:rsid w:val="001666F9"/>
    <w:rsid w:val="0017065D"/>
    <w:rsid w:val="00171016"/>
    <w:rsid w:val="001727E4"/>
    <w:rsid w:val="00172D78"/>
    <w:rsid w:val="00175E7E"/>
    <w:rsid w:val="00180AEB"/>
    <w:rsid w:val="00181A30"/>
    <w:rsid w:val="00185D0E"/>
    <w:rsid w:val="00190452"/>
    <w:rsid w:val="00196039"/>
    <w:rsid w:val="00196D72"/>
    <w:rsid w:val="001A100A"/>
    <w:rsid w:val="001A2881"/>
    <w:rsid w:val="001A72EF"/>
    <w:rsid w:val="001A733F"/>
    <w:rsid w:val="001B3A44"/>
    <w:rsid w:val="001B701A"/>
    <w:rsid w:val="001D0AAD"/>
    <w:rsid w:val="001D5B5F"/>
    <w:rsid w:val="001D5DDE"/>
    <w:rsid w:val="001D5F43"/>
    <w:rsid w:val="001D5FB6"/>
    <w:rsid w:val="001D7427"/>
    <w:rsid w:val="001D7438"/>
    <w:rsid w:val="001E4E8A"/>
    <w:rsid w:val="001E604B"/>
    <w:rsid w:val="001F1CE6"/>
    <w:rsid w:val="001F36C8"/>
    <w:rsid w:val="001F40E7"/>
    <w:rsid w:val="0020004C"/>
    <w:rsid w:val="00211386"/>
    <w:rsid w:val="00211B2A"/>
    <w:rsid w:val="002125D7"/>
    <w:rsid w:val="00212986"/>
    <w:rsid w:val="00212AD4"/>
    <w:rsid w:val="0021560F"/>
    <w:rsid w:val="00217B56"/>
    <w:rsid w:val="00221821"/>
    <w:rsid w:val="00223475"/>
    <w:rsid w:val="00224D52"/>
    <w:rsid w:val="00230C17"/>
    <w:rsid w:val="00231C1E"/>
    <w:rsid w:val="00235502"/>
    <w:rsid w:val="00236CED"/>
    <w:rsid w:val="002400F1"/>
    <w:rsid w:val="00240B88"/>
    <w:rsid w:val="0024147E"/>
    <w:rsid w:val="002416C0"/>
    <w:rsid w:val="0024190E"/>
    <w:rsid w:val="002428D7"/>
    <w:rsid w:val="0024368F"/>
    <w:rsid w:val="00250410"/>
    <w:rsid w:val="00251A49"/>
    <w:rsid w:val="002542FF"/>
    <w:rsid w:val="00260091"/>
    <w:rsid w:val="002604CE"/>
    <w:rsid w:val="00260AFE"/>
    <w:rsid w:val="0026139F"/>
    <w:rsid w:val="00262968"/>
    <w:rsid w:val="0026623C"/>
    <w:rsid w:val="00271A33"/>
    <w:rsid w:val="00273FA0"/>
    <w:rsid w:val="002772E0"/>
    <w:rsid w:val="00281066"/>
    <w:rsid w:val="00282D65"/>
    <w:rsid w:val="00284811"/>
    <w:rsid w:val="00284FF9"/>
    <w:rsid w:val="00292661"/>
    <w:rsid w:val="00294563"/>
    <w:rsid w:val="00295ADC"/>
    <w:rsid w:val="00296C2E"/>
    <w:rsid w:val="00296DAC"/>
    <w:rsid w:val="002A1486"/>
    <w:rsid w:val="002A16F6"/>
    <w:rsid w:val="002A3D87"/>
    <w:rsid w:val="002A7019"/>
    <w:rsid w:val="002B05C4"/>
    <w:rsid w:val="002B60BE"/>
    <w:rsid w:val="002D64C3"/>
    <w:rsid w:val="002E17BC"/>
    <w:rsid w:val="002E1AB4"/>
    <w:rsid w:val="002E3386"/>
    <w:rsid w:val="002E46F8"/>
    <w:rsid w:val="002F0AF3"/>
    <w:rsid w:val="002F2161"/>
    <w:rsid w:val="002F2511"/>
    <w:rsid w:val="002F28BD"/>
    <w:rsid w:val="002F4A79"/>
    <w:rsid w:val="002F7AFE"/>
    <w:rsid w:val="00303A3A"/>
    <w:rsid w:val="00306158"/>
    <w:rsid w:val="003077CD"/>
    <w:rsid w:val="00313061"/>
    <w:rsid w:val="00313D80"/>
    <w:rsid w:val="00316873"/>
    <w:rsid w:val="00316C22"/>
    <w:rsid w:val="00317371"/>
    <w:rsid w:val="00320752"/>
    <w:rsid w:val="00326431"/>
    <w:rsid w:val="003307C4"/>
    <w:rsid w:val="00331F10"/>
    <w:rsid w:val="0033404B"/>
    <w:rsid w:val="0033456C"/>
    <w:rsid w:val="00343F2C"/>
    <w:rsid w:val="00345371"/>
    <w:rsid w:val="0035035D"/>
    <w:rsid w:val="0035346C"/>
    <w:rsid w:val="003600CE"/>
    <w:rsid w:val="003610A0"/>
    <w:rsid w:val="00363F75"/>
    <w:rsid w:val="003665D4"/>
    <w:rsid w:val="003720C3"/>
    <w:rsid w:val="00374343"/>
    <w:rsid w:val="00377B2C"/>
    <w:rsid w:val="00380B64"/>
    <w:rsid w:val="00380CAB"/>
    <w:rsid w:val="00381A39"/>
    <w:rsid w:val="00386784"/>
    <w:rsid w:val="003937A0"/>
    <w:rsid w:val="00396DD8"/>
    <w:rsid w:val="003977CD"/>
    <w:rsid w:val="003978E9"/>
    <w:rsid w:val="00397A73"/>
    <w:rsid w:val="003A709B"/>
    <w:rsid w:val="003B0676"/>
    <w:rsid w:val="003B1355"/>
    <w:rsid w:val="003B23C9"/>
    <w:rsid w:val="003B5941"/>
    <w:rsid w:val="003B76D5"/>
    <w:rsid w:val="003B7F52"/>
    <w:rsid w:val="003C498C"/>
    <w:rsid w:val="003D26F2"/>
    <w:rsid w:val="003D6B79"/>
    <w:rsid w:val="003D7218"/>
    <w:rsid w:val="003D755A"/>
    <w:rsid w:val="003E5266"/>
    <w:rsid w:val="003E7522"/>
    <w:rsid w:val="003F0C70"/>
    <w:rsid w:val="003F2B2A"/>
    <w:rsid w:val="003F3C7D"/>
    <w:rsid w:val="003F6074"/>
    <w:rsid w:val="004038C0"/>
    <w:rsid w:val="004047D9"/>
    <w:rsid w:val="00414BC8"/>
    <w:rsid w:val="00417BB8"/>
    <w:rsid w:val="00420FA0"/>
    <w:rsid w:val="004214A3"/>
    <w:rsid w:val="00435879"/>
    <w:rsid w:val="00437330"/>
    <w:rsid w:val="00442835"/>
    <w:rsid w:val="00443DDE"/>
    <w:rsid w:val="004445F5"/>
    <w:rsid w:val="00444AFD"/>
    <w:rsid w:val="00445D36"/>
    <w:rsid w:val="004503F3"/>
    <w:rsid w:val="004571A4"/>
    <w:rsid w:val="00464620"/>
    <w:rsid w:val="00466245"/>
    <w:rsid w:val="00473F9D"/>
    <w:rsid w:val="004752C7"/>
    <w:rsid w:val="00476A6E"/>
    <w:rsid w:val="004776CF"/>
    <w:rsid w:val="00480DC4"/>
    <w:rsid w:val="004812D6"/>
    <w:rsid w:val="004820B4"/>
    <w:rsid w:val="00482467"/>
    <w:rsid w:val="00482487"/>
    <w:rsid w:val="00487F38"/>
    <w:rsid w:val="0049496B"/>
    <w:rsid w:val="004A2331"/>
    <w:rsid w:val="004A2D16"/>
    <w:rsid w:val="004A428C"/>
    <w:rsid w:val="004B025C"/>
    <w:rsid w:val="004B0D87"/>
    <w:rsid w:val="004B563C"/>
    <w:rsid w:val="004C002D"/>
    <w:rsid w:val="004C2802"/>
    <w:rsid w:val="004C3E22"/>
    <w:rsid w:val="004C42D5"/>
    <w:rsid w:val="004C5AB1"/>
    <w:rsid w:val="004C6010"/>
    <w:rsid w:val="004E195D"/>
    <w:rsid w:val="004E2A4B"/>
    <w:rsid w:val="004E34D5"/>
    <w:rsid w:val="004E458C"/>
    <w:rsid w:val="004E4AF9"/>
    <w:rsid w:val="004E53BD"/>
    <w:rsid w:val="004E6CB4"/>
    <w:rsid w:val="004F2BB6"/>
    <w:rsid w:val="00502A2E"/>
    <w:rsid w:val="00504A0F"/>
    <w:rsid w:val="005053CA"/>
    <w:rsid w:val="00506252"/>
    <w:rsid w:val="0051596C"/>
    <w:rsid w:val="0051773F"/>
    <w:rsid w:val="00520A2E"/>
    <w:rsid w:val="0052277B"/>
    <w:rsid w:val="00524E4C"/>
    <w:rsid w:val="00525FF4"/>
    <w:rsid w:val="00526534"/>
    <w:rsid w:val="00526D75"/>
    <w:rsid w:val="00527CF7"/>
    <w:rsid w:val="0053599D"/>
    <w:rsid w:val="00537500"/>
    <w:rsid w:val="00537A5D"/>
    <w:rsid w:val="005509F6"/>
    <w:rsid w:val="00551D36"/>
    <w:rsid w:val="00556DE1"/>
    <w:rsid w:val="005570D3"/>
    <w:rsid w:val="005576B6"/>
    <w:rsid w:val="00563A03"/>
    <w:rsid w:val="00565A21"/>
    <w:rsid w:val="00566D58"/>
    <w:rsid w:val="00570AD9"/>
    <w:rsid w:val="00571CED"/>
    <w:rsid w:val="00573605"/>
    <w:rsid w:val="005738DB"/>
    <w:rsid w:val="005754EF"/>
    <w:rsid w:val="00582BEE"/>
    <w:rsid w:val="00584020"/>
    <w:rsid w:val="005928A8"/>
    <w:rsid w:val="00594723"/>
    <w:rsid w:val="005967E1"/>
    <w:rsid w:val="005A270E"/>
    <w:rsid w:val="005A5286"/>
    <w:rsid w:val="005A5686"/>
    <w:rsid w:val="005A68F8"/>
    <w:rsid w:val="005A76CD"/>
    <w:rsid w:val="005B39E9"/>
    <w:rsid w:val="005B6D1A"/>
    <w:rsid w:val="005C006E"/>
    <w:rsid w:val="005C0179"/>
    <w:rsid w:val="005C1887"/>
    <w:rsid w:val="005C2D83"/>
    <w:rsid w:val="005C38D4"/>
    <w:rsid w:val="005C4240"/>
    <w:rsid w:val="005C606E"/>
    <w:rsid w:val="005E271B"/>
    <w:rsid w:val="005E3A3F"/>
    <w:rsid w:val="005E481D"/>
    <w:rsid w:val="005E5619"/>
    <w:rsid w:val="005E5649"/>
    <w:rsid w:val="005E6874"/>
    <w:rsid w:val="005F1AD6"/>
    <w:rsid w:val="005F4DDA"/>
    <w:rsid w:val="005F7A00"/>
    <w:rsid w:val="00603F58"/>
    <w:rsid w:val="00604948"/>
    <w:rsid w:val="00605CA2"/>
    <w:rsid w:val="00605E2A"/>
    <w:rsid w:val="00607D71"/>
    <w:rsid w:val="00612208"/>
    <w:rsid w:val="00622494"/>
    <w:rsid w:val="0062591B"/>
    <w:rsid w:val="00626890"/>
    <w:rsid w:val="00631AE6"/>
    <w:rsid w:val="00633116"/>
    <w:rsid w:val="00634FCB"/>
    <w:rsid w:val="00641341"/>
    <w:rsid w:val="00641F67"/>
    <w:rsid w:val="00643D12"/>
    <w:rsid w:val="00646B39"/>
    <w:rsid w:val="006519A4"/>
    <w:rsid w:val="00660267"/>
    <w:rsid w:val="006640B6"/>
    <w:rsid w:val="006648E7"/>
    <w:rsid w:val="0066587E"/>
    <w:rsid w:val="00682268"/>
    <w:rsid w:val="00683F4E"/>
    <w:rsid w:val="00696776"/>
    <w:rsid w:val="006A0B33"/>
    <w:rsid w:val="006A3046"/>
    <w:rsid w:val="006A7D93"/>
    <w:rsid w:val="006B7AAB"/>
    <w:rsid w:val="006C1641"/>
    <w:rsid w:val="006C329A"/>
    <w:rsid w:val="006C4F4E"/>
    <w:rsid w:val="006C72D2"/>
    <w:rsid w:val="006D34DD"/>
    <w:rsid w:val="006D5591"/>
    <w:rsid w:val="006E1CC4"/>
    <w:rsid w:val="006E73FB"/>
    <w:rsid w:val="007020A1"/>
    <w:rsid w:val="007025DD"/>
    <w:rsid w:val="007108C4"/>
    <w:rsid w:val="007119D3"/>
    <w:rsid w:val="00712690"/>
    <w:rsid w:val="007159F3"/>
    <w:rsid w:val="00716E50"/>
    <w:rsid w:val="0071793F"/>
    <w:rsid w:val="0072298F"/>
    <w:rsid w:val="007234DE"/>
    <w:rsid w:val="007243F6"/>
    <w:rsid w:val="0073139D"/>
    <w:rsid w:val="007319EA"/>
    <w:rsid w:val="00731EEC"/>
    <w:rsid w:val="007405D3"/>
    <w:rsid w:val="0074104B"/>
    <w:rsid w:val="00743FB5"/>
    <w:rsid w:val="00744E76"/>
    <w:rsid w:val="00746F1D"/>
    <w:rsid w:val="00747470"/>
    <w:rsid w:val="00747915"/>
    <w:rsid w:val="00747CEA"/>
    <w:rsid w:val="00752103"/>
    <w:rsid w:val="00752C63"/>
    <w:rsid w:val="007548E7"/>
    <w:rsid w:val="007642F2"/>
    <w:rsid w:val="00764522"/>
    <w:rsid w:val="00764C3B"/>
    <w:rsid w:val="00767548"/>
    <w:rsid w:val="00781A58"/>
    <w:rsid w:val="00784ACD"/>
    <w:rsid w:val="00785065"/>
    <w:rsid w:val="00791127"/>
    <w:rsid w:val="007938D4"/>
    <w:rsid w:val="007A366D"/>
    <w:rsid w:val="007A3770"/>
    <w:rsid w:val="007A64A8"/>
    <w:rsid w:val="007B00FA"/>
    <w:rsid w:val="007B262A"/>
    <w:rsid w:val="007B281D"/>
    <w:rsid w:val="007B3DFC"/>
    <w:rsid w:val="007B5310"/>
    <w:rsid w:val="007B5DCD"/>
    <w:rsid w:val="007B662D"/>
    <w:rsid w:val="007C18B3"/>
    <w:rsid w:val="007C298C"/>
    <w:rsid w:val="007C368A"/>
    <w:rsid w:val="007C4572"/>
    <w:rsid w:val="007C7609"/>
    <w:rsid w:val="007D4529"/>
    <w:rsid w:val="007D7C6D"/>
    <w:rsid w:val="007E0849"/>
    <w:rsid w:val="007E530F"/>
    <w:rsid w:val="007E5E53"/>
    <w:rsid w:val="007F3829"/>
    <w:rsid w:val="007F45CE"/>
    <w:rsid w:val="00803F20"/>
    <w:rsid w:val="00810DCB"/>
    <w:rsid w:val="00811458"/>
    <w:rsid w:val="0081288E"/>
    <w:rsid w:val="00816875"/>
    <w:rsid w:val="00817DCB"/>
    <w:rsid w:val="00822F25"/>
    <w:rsid w:val="0082327A"/>
    <w:rsid w:val="008256D8"/>
    <w:rsid w:val="00826956"/>
    <w:rsid w:val="008301DB"/>
    <w:rsid w:val="00835023"/>
    <w:rsid w:val="00852C74"/>
    <w:rsid w:val="00861A3A"/>
    <w:rsid w:val="00861A55"/>
    <w:rsid w:val="00864F59"/>
    <w:rsid w:val="00865007"/>
    <w:rsid w:val="0086645E"/>
    <w:rsid w:val="00866BB4"/>
    <w:rsid w:val="00877629"/>
    <w:rsid w:val="00883087"/>
    <w:rsid w:val="00885599"/>
    <w:rsid w:val="00891045"/>
    <w:rsid w:val="008928CC"/>
    <w:rsid w:val="00895FD5"/>
    <w:rsid w:val="008977A8"/>
    <w:rsid w:val="008A12B6"/>
    <w:rsid w:val="008A173C"/>
    <w:rsid w:val="008A1EC0"/>
    <w:rsid w:val="008A58F7"/>
    <w:rsid w:val="008B0E6C"/>
    <w:rsid w:val="008B3784"/>
    <w:rsid w:val="008D0B8A"/>
    <w:rsid w:val="008D2254"/>
    <w:rsid w:val="008D4748"/>
    <w:rsid w:val="008D5FBC"/>
    <w:rsid w:val="008E12A9"/>
    <w:rsid w:val="008E15D7"/>
    <w:rsid w:val="008F17A8"/>
    <w:rsid w:val="008F3902"/>
    <w:rsid w:val="008F565D"/>
    <w:rsid w:val="008F759B"/>
    <w:rsid w:val="008F7BED"/>
    <w:rsid w:val="00900258"/>
    <w:rsid w:val="009054A0"/>
    <w:rsid w:val="00906152"/>
    <w:rsid w:val="00907310"/>
    <w:rsid w:val="00911FA9"/>
    <w:rsid w:val="009171DF"/>
    <w:rsid w:val="00924A16"/>
    <w:rsid w:val="00934EF2"/>
    <w:rsid w:val="00937424"/>
    <w:rsid w:val="00945743"/>
    <w:rsid w:val="0095656A"/>
    <w:rsid w:val="0095680F"/>
    <w:rsid w:val="0096027A"/>
    <w:rsid w:val="009616BD"/>
    <w:rsid w:val="009634EA"/>
    <w:rsid w:val="009650C7"/>
    <w:rsid w:val="009655D8"/>
    <w:rsid w:val="0096585B"/>
    <w:rsid w:val="009749A4"/>
    <w:rsid w:val="009754FC"/>
    <w:rsid w:val="0098238B"/>
    <w:rsid w:val="009823C3"/>
    <w:rsid w:val="00982A6C"/>
    <w:rsid w:val="00993427"/>
    <w:rsid w:val="00997CCC"/>
    <w:rsid w:val="009A09C7"/>
    <w:rsid w:val="009A1CD2"/>
    <w:rsid w:val="009A221B"/>
    <w:rsid w:val="009A35F2"/>
    <w:rsid w:val="009A55D4"/>
    <w:rsid w:val="009B25B9"/>
    <w:rsid w:val="009B3255"/>
    <w:rsid w:val="009B3CC7"/>
    <w:rsid w:val="009C319B"/>
    <w:rsid w:val="009C580C"/>
    <w:rsid w:val="009C648C"/>
    <w:rsid w:val="009C6F31"/>
    <w:rsid w:val="009D0B72"/>
    <w:rsid w:val="009D0C28"/>
    <w:rsid w:val="009E0239"/>
    <w:rsid w:val="009E50C6"/>
    <w:rsid w:val="009E51F3"/>
    <w:rsid w:val="009E699D"/>
    <w:rsid w:val="009F1309"/>
    <w:rsid w:val="009F451B"/>
    <w:rsid w:val="009F4BD1"/>
    <w:rsid w:val="009F4CB4"/>
    <w:rsid w:val="00A049F5"/>
    <w:rsid w:val="00A04B9B"/>
    <w:rsid w:val="00A06597"/>
    <w:rsid w:val="00A07054"/>
    <w:rsid w:val="00A07175"/>
    <w:rsid w:val="00A1171D"/>
    <w:rsid w:val="00A13887"/>
    <w:rsid w:val="00A20F9B"/>
    <w:rsid w:val="00A273C3"/>
    <w:rsid w:val="00A301FA"/>
    <w:rsid w:val="00A31787"/>
    <w:rsid w:val="00A33BA4"/>
    <w:rsid w:val="00A35C96"/>
    <w:rsid w:val="00A36CC0"/>
    <w:rsid w:val="00A3739A"/>
    <w:rsid w:val="00A40781"/>
    <w:rsid w:val="00A43132"/>
    <w:rsid w:val="00A443A7"/>
    <w:rsid w:val="00A45469"/>
    <w:rsid w:val="00A463C8"/>
    <w:rsid w:val="00A50B49"/>
    <w:rsid w:val="00A51A98"/>
    <w:rsid w:val="00A55381"/>
    <w:rsid w:val="00A60B5E"/>
    <w:rsid w:val="00A63111"/>
    <w:rsid w:val="00A64E1E"/>
    <w:rsid w:val="00A70BDB"/>
    <w:rsid w:val="00A7378F"/>
    <w:rsid w:val="00A779ED"/>
    <w:rsid w:val="00A80F20"/>
    <w:rsid w:val="00A8273E"/>
    <w:rsid w:val="00A87FD9"/>
    <w:rsid w:val="00A90278"/>
    <w:rsid w:val="00A92BD0"/>
    <w:rsid w:val="00A97953"/>
    <w:rsid w:val="00AA31FE"/>
    <w:rsid w:val="00AA3595"/>
    <w:rsid w:val="00AA5056"/>
    <w:rsid w:val="00AA5160"/>
    <w:rsid w:val="00AA7B22"/>
    <w:rsid w:val="00AB7327"/>
    <w:rsid w:val="00AC4069"/>
    <w:rsid w:val="00AC6060"/>
    <w:rsid w:val="00AD1F5D"/>
    <w:rsid w:val="00AD4C95"/>
    <w:rsid w:val="00AD4ED4"/>
    <w:rsid w:val="00AD6D54"/>
    <w:rsid w:val="00AD6E53"/>
    <w:rsid w:val="00AE2A1C"/>
    <w:rsid w:val="00AF43C7"/>
    <w:rsid w:val="00AF58DA"/>
    <w:rsid w:val="00AF69A8"/>
    <w:rsid w:val="00B01776"/>
    <w:rsid w:val="00B019CE"/>
    <w:rsid w:val="00B02D56"/>
    <w:rsid w:val="00B06032"/>
    <w:rsid w:val="00B07978"/>
    <w:rsid w:val="00B156D0"/>
    <w:rsid w:val="00B15FD0"/>
    <w:rsid w:val="00B17DA4"/>
    <w:rsid w:val="00B21863"/>
    <w:rsid w:val="00B23CFD"/>
    <w:rsid w:val="00B23E4F"/>
    <w:rsid w:val="00B32E83"/>
    <w:rsid w:val="00B330E3"/>
    <w:rsid w:val="00B36D39"/>
    <w:rsid w:val="00B42A85"/>
    <w:rsid w:val="00B42C8A"/>
    <w:rsid w:val="00B44D42"/>
    <w:rsid w:val="00B47FF0"/>
    <w:rsid w:val="00B5325D"/>
    <w:rsid w:val="00B66A87"/>
    <w:rsid w:val="00B67050"/>
    <w:rsid w:val="00B676A4"/>
    <w:rsid w:val="00B67739"/>
    <w:rsid w:val="00B71C03"/>
    <w:rsid w:val="00B724E4"/>
    <w:rsid w:val="00B72664"/>
    <w:rsid w:val="00B73F0B"/>
    <w:rsid w:val="00B80884"/>
    <w:rsid w:val="00B81ACC"/>
    <w:rsid w:val="00B85079"/>
    <w:rsid w:val="00B970AD"/>
    <w:rsid w:val="00B97154"/>
    <w:rsid w:val="00BA2974"/>
    <w:rsid w:val="00BA65D0"/>
    <w:rsid w:val="00BB27F8"/>
    <w:rsid w:val="00BB2D96"/>
    <w:rsid w:val="00BC0C41"/>
    <w:rsid w:val="00BC1A00"/>
    <w:rsid w:val="00BC24A5"/>
    <w:rsid w:val="00BC2FC1"/>
    <w:rsid w:val="00BC4A40"/>
    <w:rsid w:val="00BC5C57"/>
    <w:rsid w:val="00BD0151"/>
    <w:rsid w:val="00BD2345"/>
    <w:rsid w:val="00BD3915"/>
    <w:rsid w:val="00BE05D7"/>
    <w:rsid w:val="00BE1215"/>
    <w:rsid w:val="00BE3D88"/>
    <w:rsid w:val="00BE7E13"/>
    <w:rsid w:val="00BF32D6"/>
    <w:rsid w:val="00C03113"/>
    <w:rsid w:val="00C031C7"/>
    <w:rsid w:val="00C04DF7"/>
    <w:rsid w:val="00C05050"/>
    <w:rsid w:val="00C14263"/>
    <w:rsid w:val="00C20401"/>
    <w:rsid w:val="00C2207C"/>
    <w:rsid w:val="00C2230A"/>
    <w:rsid w:val="00C2275A"/>
    <w:rsid w:val="00C2646C"/>
    <w:rsid w:val="00C33228"/>
    <w:rsid w:val="00C407F0"/>
    <w:rsid w:val="00C40F6A"/>
    <w:rsid w:val="00C4188B"/>
    <w:rsid w:val="00C44DEB"/>
    <w:rsid w:val="00C4597E"/>
    <w:rsid w:val="00C524DD"/>
    <w:rsid w:val="00C52500"/>
    <w:rsid w:val="00C60556"/>
    <w:rsid w:val="00C61A57"/>
    <w:rsid w:val="00C62DFF"/>
    <w:rsid w:val="00C6306D"/>
    <w:rsid w:val="00C64104"/>
    <w:rsid w:val="00C70E75"/>
    <w:rsid w:val="00C73154"/>
    <w:rsid w:val="00C734C6"/>
    <w:rsid w:val="00C7500D"/>
    <w:rsid w:val="00C76DDC"/>
    <w:rsid w:val="00C77869"/>
    <w:rsid w:val="00C80BAF"/>
    <w:rsid w:val="00C8302D"/>
    <w:rsid w:val="00C86491"/>
    <w:rsid w:val="00C86CE4"/>
    <w:rsid w:val="00C9014C"/>
    <w:rsid w:val="00C9492B"/>
    <w:rsid w:val="00CA0031"/>
    <w:rsid w:val="00CA66CD"/>
    <w:rsid w:val="00CA6962"/>
    <w:rsid w:val="00CA6B75"/>
    <w:rsid w:val="00CB6302"/>
    <w:rsid w:val="00CB7CE7"/>
    <w:rsid w:val="00CC4652"/>
    <w:rsid w:val="00CC495D"/>
    <w:rsid w:val="00CC694C"/>
    <w:rsid w:val="00CC732A"/>
    <w:rsid w:val="00CD2318"/>
    <w:rsid w:val="00CD620B"/>
    <w:rsid w:val="00CD7FBE"/>
    <w:rsid w:val="00CE0124"/>
    <w:rsid w:val="00CE2D17"/>
    <w:rsid w:val="00CE36E8"/>
    <w:rsid w:val="00CE559B"/>
    <w:rsid w:val="00CE766E"/>
    <w:rsid w:val="00CF7631"/>
    <w:rsid w:val="00D0077C"/>
    <w:rsid w:val="00D00D58"/>
    <w:rsid w:val="00D0748B"/>
    <w:rsid w:val="00D11571"/>
    <w:rsid w:val="00D21FE0"/>
    <w:rsid w:val="00D2279F"/>
    <w:rsid w:val="00D22CB7"/>
    <w:rsid w:val="00D23C0D"/>
    <w:rsid w:val="00D274BA"/>
    <w:rsid w:val="00D32698"/>
    <w:rsid w:val="00D37967"/>
    <w:rsid w:val="00D37AA9"/>
    <w:rsid w:val="00D40408"/>
    <w:rsid w:val="00D41A6A"/>
    <w:rsid w:val="00D44FFA"/>
    <w:rsid w:val="00D50730"/>
    <w:rsid w:val="00D553ED"/>
    <w:rsid w:val="00D55482"/>
    <w:rsid w:val="00D56202"/>
    <w:rsid w:val="00D679EC"/>
    <w:rsid w:val="00D71E06"/>
    <w:rsid w:val="00D77425"/>
    <w:rsid w:val="00D82585"/>
    <w:rsid w:val="00D85EF8"/>
    <w:rsid w:val="00D87FEE"/>
    <w:rsid w:val="00D90EFC"/>
    <w:rsid w:val="00D938B4"/>
    <w:rsid w:val="00D95B1D"/>
    <w:rsid w:val="00DA171E"/>
    <w:rsid w:val="00DA4D7D"/>
    <w:rsid w:val="00DA5211"/>
    <w:rsid w:val="00DB0A50"/>
    <w:rsid w:val="00DB3865"/>
    <w:rsid w:val="00DB526E"/>
    <w:rsid w:val="00DB7BA8"/>
    <w:rsid w:val="00DC3CBB"/>
    <w:rsid w:val="00DC4354"/>
    <w:rsid w:val="00DC60B8"/>
    <w:rsid w:val="00DD2692"/>
    <w:rsid w:val="00DD2F84"/>
    <w:rsid w:val="00DD386E"/>
    <w:rsid w:val="00DD40B4"/>
    <w:rsid w:val="00DD5DBA"/>
    <w:rsid w:val="00DE3DF8"/>
    <w:rsid w:val="00DE67E2"/>
    <w:rsid w:val="00DE6E3B"/>
    <w:rsid w:val="00DF2918"/>
    <w:rsid w:val="00E007C3"/>
    <w:rsid w:val="00E00871"/>
    <w:rsid w:val="00E053A4"/>
    <w:rsid w:val="00E06348"/>
    <w:rsid w:val="00E10855"/>
    <w:rsid w:val="00E14DC7"/>
    <w:rsid w:val="00E20441"/>
    <w:rsid w:val="00E24898"/>
    <w:rsid w:val="00E24B94"/>
    <w:rsid w:val="00E24BE5"/>
    <w:rsid w:val="00E258EE"/>
    <w:rsid w:val="00E273D1"/>
    <w:rsid w:val="00E27612"/>
    <w:rsid w:val="00E377C6"/>
    <w:rsid w:val="00E41D8F"/>
    <w:rsid w:val="00E42668"/>
    <w:rsid w:val="00E42B34"/>
    <w:rsid w:val="00E440BA"/>
    <w:rsid w:val="00E44722"/>
    <w:rsid w:val="00E46A23"/>
    <w:rsid w:val="00E50108"/>
    <w:rsid w:val="00E60676"/>
    <w:rsid w:val="00E63A47"/>
    <w:rsid w:val="00E64A6E"/>
    <w:rsid w:val="00E661AB"/>
    <w:rsid w:val="00E67AEB"/>
    <w:rsid w:val="00E701D2"/>
    <w:rsid w:val="00E71425"/>
    <w:rsid w:val="00E7344B"/>
    <w:rsid w:val="00E75126"/>
    <w:rsid w:val="00E76863"/>
    <w:rsid w:val="00E77756"/>
    <w:rsid w:val="00E81E68"/>
    <w:rsid w:val="00E84461"/>
    <w:rsid w:val="00E845D2"/>
    <w:rsid w:val="00E87A78"/>
    <w:rsid w:val="00E92D1A"/>
    <w:rsid w:val="00E97F14"/>
    <w:rsid w:val="00EB3C0F"/>
    <w:rsid w:val="00EB3D6D"/>
    <w:rsid w:val="00EB64F1"/>
    <w:rsid w:val="00EB6D92"/>
    <w:rsid w:val="00EB6FF5"/>
    <w:rsid w:val="00EC0E01"/>
    <w:rsid w:val="00EC0FF9"/>
    <w:rsid w:val="00EC1123"/>
    <w:rsid w:val="00EC22C1"/>
    <w:rsid w:val="00ED1A4F"/>
    <w:rsid w:val="00ED3BC9"/>
    <w:rsid w:val="00ED61D8"/>
    <w:rsid w:val="00EF315E"/>
    <w:rsid w:val="00EF517C"/>
    <w:rsid w:val="00F01190"/>
    <w:rsid w:val="00F0291B"/>
    <w:rsid w:val="00F05998"/>
    <w:rsid w:val="00F06362"/>
    <w:rsid w:val="00F06582"/>
    <w:rsid w:val="00F11C2E"/>
    <w:rsid w:val="00F170C9"/>
    <w:rsid w:val="00F226B4"/>
    <w:rsid w:val="00F240D0"/>
    <w:rsid w:val="00F25604"/>
    <w:rsid w:val="00F26716"/>
    <w:rsid w:val="00F32231"/>
    <w:rsid w:val="00F33014"/>
    <w:rsid w:val="00F3391A"/>
    <w:rsid w:val="00F33ACF"/>
    <w:rsid w:val="00F34F74"/>
    <w:rsid w:val="00F40E59"/>
    <w:rsid w:val="00F514FA"/>
    <w:rsid w:val="00F53DDF"/>
    <w:rsid w:val="00F62B66"/>
    <w:rsid w:val="00F65FC1"/>
    <w:rsid w:val="00F67B1C"/>
    <w:rsid w:val="00F67B1D"/>
    <w:rsid w:val="00F705D8"/>
    <w:rsid w:val="00F70C4E"/>
    <w:rsid w:val="00F73A4F"/>
    <w:rsid w:val="00F75CA5"/>
    <w:rsid w:val="00F77249"/>
    <w:rsid w:val="00F830E7"/>
    <w:rsid w:val="00F863E3"/>
    <w:rsid w:val="00F86E5C"/>
    <w:rsid w:val="00F909AC"/>
    <w:rsid w:val="00F92519"/>
    <w:rsid w:val="00F95082"/>
    <w:rsid w:val="00FA1BA2"/>
    <w:rsid w:val="00FA20FC"/>
    <w:rsid w:val="00FA59DE"/>
    <w:rsid w:val="00FB0555"/>
    <w:rsid w:val="00FB4E8D"/>
    <w:rsid w:val="00FB56D2"/>
    <w:rsid w:val="00FC2534"/>
    <w:rsid w:val="00FC3A43"/>
    <w:rsid w:val="00FC4D7D"/>
    <w:rsid w:val="00FC6210"/>
    <w:rsid w:val="00FE0A6B"/>
    <w:rsid w:val="00FE2574"/>
    <w:rsid w:val="00FE47BA"/>
    <w:rsid w:val="00FE749B"/>
    <w:rsid w:val="00FF2516"/>
    <w:rsid w:val="00FF32D8"/>
    <w:rsid w:val="00FF3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3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1CD2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9A1CD2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9A1CD2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9A1CD2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qFormat/>
    <w:rsid w:val="009A1CD2"/>
    <w:pPr>
      <w:keepNext/>
      <w:outlineLvl w:val="3"/>
    </w:pPr>
    <w:rPr>
      <w:rFonts w:ascii="Arial" w:hAnsi="Arial"/>
      <w:b/>
      <w:color w:val="000000"/>
    </w:rPr>
  </w:style>
  <w:style w:type="paragraph" w:styleId="Ttulo5">
    <w:name w:val="heading 5"/>
    <w:basedOn w:val="Normal"/>
    <w:next w:val="Normal"/>
    <w:qFormat/>
    <w:rsid w:val="009A1CD2"/>
    <w:pPr>
      <w:keepNext/>
      <w:spacing w:line="360" w:lineRule="auto"/>
      <w:ind w:firstLine="6120"/>
      <w:outlineLvl w:val="4"/>
    </w:pPr>
    <w:rPr>
      <w:rFonts w:ascii="Arial" w:hAnsi="Arial"/>
      <w:b/>
    </w:rPr>
  </w:style>
  <w:style w:type="paragraph" w:styleId="Ttulo7">
    <w:name w:val="heading 7"/>
    <w:basedOn w:val="Normal"/>
    <w:next w:val="Normal"/>
    <w:qFormat/>
    <w:rsid w:val="00C05050"/>
    <w:pPr>
      <w:spacing w:before="240" w:after="60"/>
      <w:outlineLvl w:val="6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9A1CD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9A1CD2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9A1CD2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9A1CD2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2">
    <w:name w:val="Body Text Indent 2"/>
    <w:basedOn w:val="Normal"/>
    <w:rsid w:val="009A1CD2"/>
    <w:pPr>
      <w:spacing w:line="360" w:lineRule="auto"/>
      <w:ind w:firstLine="1440"/>
    </w:pPr>
    <w:rPr>
      <w:rFonts w:ascii="Arial" w:hAnsi="Arial"/>
    </w:rPr>
  </w:style>
  <w:style w:type="paragraph" w:styleId="PargrafodaLista">
    <w:name w:val="List Paragraph"/>
    <w:basedOn w:val="Normal"/>
    <w:uiPriority w:val="34"/>
    <w:qFormat/>
    <w:rsid w:val="0017065D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080C8B"/>
  </w:style>
  <w:style w:type="paragraph" w:styleId="Corpodetexto">
    <w:name w:val="Body Text"/>
    <w:basedOn w:val="Normal"/>
    <w:link w:val="CorpodetextoChar"/>
    <w:rsid w:val="007B5DC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B5DCD"/>
  </w:style>
  <w:style w:type="character" w:customStyle="1" w:styleId="CabealhoChar">
    <w:name w:val="Cabeçalho Char"/>
    <w:basedOn w:val="Fontepargpadro"/>
    <w:link w:val="Cabealho"/>
    <w:rsid w:val="008830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9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BBF22-A85A-4D1C-8A69-79D54BED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10</Pages>
  <Words>2172</Words>
  <Characters>14448</Characters>
  <Application>Microsoft Office Word</Application>
  <DocSecurity>0</DocSecurity>
  <Lines>120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16587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02709142007</cp:lastModifiedBy>
  <cp:revision>15</cp:revision>
  <cp:lastPrinted>2020-07-24T15:14:00Z</cp:lastPrinted>
  <dcterms:created xsi:type="dcterms:W3CDTF">2020-07-20T12:11:00Z</dcterms:created>
  <dcterms:modified xsi:type="dcterms:W3CDTF">2020-12-03T13:49:00Z</dcterms:modified>
</cp:coreProperties>
</file>